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A61" w:rsidRDefault="00D66A61" w:rsidP="0011145F">
      <w:pPr>
        <w:pStyle w:val="Zkladntext"/>
        <w:tabs>
          <w:tab w:val="left" w:pos="2552"/>
        </w:tabs>
        <w:ind w:left="2694" w:hanging="1614"/>
        <w:jc w:val="left"/>
      </w:pPr>
      <w:r>
        <w:t>A</w:t>
      </w:r>
      <w:r w:rsidRPr="008B7BC0">
        <w:t>kce</w:t>
      </w:r>
      <w:r w:rsidRPr="008B7BC0">
        <w:tab/>
        <w:t>:</w:t>
      </w:r>
      <w:r w:rsidRPr="008B7BC0">
        <w:tab/>
      </w:r>
      <w:r w:rsidR="0011145F">
        <w:t>Rekonstrukce kotelny</w:t>
      </w:r>
      <w:r w:rsidR="0065613F">
        <w:t xml:space="preserve"> Domova mládeže</w:t>
      </w:r>
      <w:r w:rsidR="0011145F">
        <w:t>, nám.</w:t>
      </w:r>
      <w:r w:rsidR="0065613F">
        <w:t xml:space="preserve"> T.G.M. Moravský Krumlov</w:t>
      </w:r>
      <w:r w:rsidR="002F5225">
        <w:tab/>
      </w:r>
    </w:p>
    <w:p w:rsidR="0065613F" w:rsidRDefault="00D66A61" w:rsidP="0065613F">
      <w:pPr>
        <w:pStyle w:val="Zkladntext"/>
        <w:tabs>
          <w:tab w:val="left" w:pos="2552"/>
        </w:tabs>
        <w:ind w:left="2694" w:hanging="1614"/>
        <w:jc w:val="left"/>
      </w:pPr>
      <w:r>
        <w:t>Místo</w:t>
      </w:r>
      <w:r>
        <w:tab/>
        <w:t>:</w:t>
      </w:r>
      <w:r>
        <w:tab/>
      </w:r>
      <w:r w:rsidR="0065613F" w:rsidRPr="0065613F">
        <w:t>nám. T.G.M. 30, 672 01 Moravský Krumlov</w:t>
      </w:r>
    </w:p>
    <w:p w:rsidR="00D66A61" w:rsidRDefault="00D66A61" w:rsidP="0065613F">
      <w:pPr>
        <w:pStyle w:val="Zkladntext"/>
        <w:tabs>
          <w:tab w:val="left" w:pos="2552"/>
        </w:tabs>
        <w:ind w:left="2694" w:hanging="1614"/>
        <w:jc w:val="left"/>
      </w:pPr>
      <w:r w:rsidRPr="008B7BC0">
        <w:t>Investor</w:t>
      </w:r>
      <w:r w:rsidRPr="008B7BC0">
        <w:tab/>
        <w:t>:</w:t>
      </w:r>
      <w:r w:rsidRPr="008B7BC0">
        <w:tab/>
      </w:r>
      <w:r w:rsidR="00E41CDA">
        <w:t>Střední škola dopravy, obchodu a služeb Moravský Krumlov, p.o.</w:t>
      </w:r>
    </w:p>
    <w:p w:rsidR="00E41CDA" w:rsidRDefault="00E41CDA" w:rsidP="0011145F">
      <w:pPr>
        <w:pStyle w:val="Zkladntext"/>
        <w:tabs>
          <w:tab w:val="left" w:pos="2552"/>
          <w:tab w:val="left" w:pos="2977"/>
        </w:tabs>
        <w:ind w:left="2694" w:hanging="1614"/>
        <w:jc w:val="left"/>
      </w:pPr>
      <w:r>
        <w:tab/>
      </w:r>
      <w:r>
        <w:tab/>
        <w:t>Nám. Klášterní 127, 672 01 Moravský Krumlov</w:t>
      </w:r>
    </w:p>
    <w:p w:rsidR="002F5225" w:rsidRPr="008B7BC0" w:rsidRDefault="0096074E" w:rsidP="0011145F">
      <w:pPr>
        <w:pStyle w:val="Zkladntext"/>
        <w:tabs>
          <w:tab w:val="left" w:pos="2552"/>
          <w:tab w:val="left" w:pos="2977"/>
        </w:tabs>
        <w:ind w:left="2694" w:hanging="1614"/>
        <w:jc w:val="left"/>
      </w:pPr>
      <w:r>
        <w:t>Objekt</w:t>
      </w:r>
      <w:r>
        <w:tab/>
        <w:t>: SO-0</w:t>
      </w:r>
      <w:r w:rsidR="00E41CDA">
        <w:t xml:space="preserve">1 </w:t>
      </w:r>
      <w:r w:rsidR="0065613F">
        <w:t>Domov mládeže</w:t>
      </w:r>
    </w:p>
    <w:p w:rsidR="00D66A61" w:rsidRPr="008B7BC0" w:rsidRDefault="00D66A61" w:rsidP="0011145F">
      <w:pPr>
        <w:pStyle w:val="Zkladntext"/>
        <w:tabs>
          <w:tab w:val="left" w:pos="2552"/>
          <w:tab w:val="left" w:pos="2977"/>
        </w:tabs>
        <w:ind w:left="2694" w:hanging="1614"/>
        <w:jc w:val="left"/>
      </w:pPr>
      <w:r>
        <w:t>Část</w:t>
      </w:r>
      <w:r>
        <w:tab/>
        <w:t xml:space="preserve">: </w:t>
      </w:r>
      <w:r w:rsidRPr="00E436C9">
        <w:t>D.1.4.</w:t>
      </w:r>
      <w:r w:rsidR="00F469DE">
        <w:t>3</w:t>
      </w:r>
      <w:r w:rsidR="002F5225">
        <w:t>00</w:t>
      </w:r>
      <w:r w:rsidRPr="00E436C9">
        <w:t xml:space="preserve"> </w:t>
      </w:r>
      <w:r w:rsidR="00F469DE">
        <w:t>PLYNOVOD</w:t>
      </w:r>
    </w:p>
    <w:p w:rsidR="00D66A61" w:rsidRPr="008B7BC0" w:rsidRDefault="00D66A61" w:rsidP="0011145F">
      <w:pPr>
        <w:pStyle w:val="Zkladntext"/>
        <w:tabs>
          <w:tab w:val="left" w:pos="2552"/>
        </w:tabs>
        <w:ind w:left="2694" w:hanging="1614"/>
        <w:jc w:val="left"/>
      </w:pPr>
      <w:r>
        <w:t>Stupeň</w:t>
      </w:r>
      <w:r>
        <w:tab/>
        <w:t>: DPS</w:t>
      </w:r>
    </w:p>
    <w:p w:rsidR="007350E2" w:rsidRDefault="007350E2" w:rsidP="007350E2">
      <w:pPr>
        <w:pStyle w:val="Zkladntext"/>
        <w:tabs>
          <w:tab w:val="left" w:pos="2217"/>
          <w:tab w:val="left" w:pos="2491"/>
        </w:tabs>
        <w:ind w:left="2520" w:hanging="1440"/>
        <w:jc w:val="left"/>
      </w:pPr>
      <w:r>
        <w:tab/>
      </w:r>
    </w:p>
    <w:p w:rsidR="007350E2" w:rsidRDefault="007350E2" w:rsidP="007350E2">
      <w:pPr>
        <w:pStyle w:val="Zkladntext"/>
        <w:tabs>
          <w:tab w:val="left" w:pos="2217"/>
          <w:tab w:val="left" w:pos="2491"/>
        </w:tabs>
      </w:pPr>
      <w:r>
        <w:tab/>
      </w:r>
      <w:r>
        <w:tab/>
      </w:r>
    </w:p>
    <w:p w:rsidR="007350E2" w:rsidRDefault="007350E2" w:rsidP="007350E2">
      <w:pPr>
        <w:pStyle w:val="Zkladntext"/>
        <w:tabs>
          <w:tab w:val="left" w:pos="2217"/>
          <w:tab w:val="left" w:pos="2491"/>
        </w:tabs>
      </w:pPr>
    </w:p>
    <w:p w:rsidR="007350E2" w:rsidRDefault="007350E2" w:rsidP="007350E2">
      <w:pPr>
        <w:pStyle w:val="Zkladntext"/>
        <w:tabs>
          <w:tab w:val="left" w:pos="2217"/>
          <w:tab w:val="left" w:pos="2491"/>
        </w:tabs>
      </w:pPr>
    </w:p>
    <w:p w:rsidR="007350E2" w:rsidRDefault="007350E2" w:rsidP="007350E2">
      <w:pPr>
        <w:pStyle w:val="Zkladntext"/>
      </w:pPr>
    </w:p>
    <w:p w:rsidR="002F5225" w:rsidRDefault="002F5225" w:rsidP="007350E2">
      <w:pPr>
        <w:pStyle w:val="Zkladntext"/>
      </w:pPr>
    </w:p>
    <w:p w:rsidR="00B724D3" w:rsidRDefault="00B724D3" w:rsidP="00B724D3">
      <w:pPr>
        <w:pStyle w:val="Zkladntext"/>
        <w:ind w:left="992" w:firstLine="0"/>
        <w:jc w:val="left"/>
      </w:pPr>
      <w:r>
        <w:t>Seznam příloh:</w:t>
      </w:r>
    </w:p>
    <w:p w:rsidR="00B724D3" w:rsidRDefault="002F5225" w:rsidP="00B724D3">
      <w:pPr>
        <w:pStyle w:val="Zkladntext"/>
        <w:numPr>
          <w:ilvl w:val="0"/>
          <w:numId w:val="5"/>
        </w:numPr>
        <w:tabs>
          <w:tab w:val="clear" w:pos="1352"/>
        </w:tabs>
        <w:jc w:val="left"/>
      </w:pPr>
      <w:r w:rsidRPr="00E436C9">
        <w:t>D.1.4.</w:t>
      </w:r>
      <w:r w:rsidR="00F469DE">
        <w:t>3</w:t>
      </w:r>
      <w:r>
        <w:t xml:space="preserve">01 - </w:t>
      </w:r>
      <w:r w:rsidR="00B724D3">
        <w:t xml:space="preserve">Technická zpráva </w:t>
      </w:r>
    </w:p>
    <w:p w:rsidR="00B724D3" w:rsidRDefault="002F5225" w:rsidP="00F469DE">
      <w:pPr>
        <w:pStyle w:val="Zkladntext"/>
        <w:numPr>
          <w:ilvl w:val="0"/>
          <w:numId w:val="5"/>
        </w:numPr>
        <w:jc w:val="left"/>
        <w:rPr>
          <w:noProof/>
        </w:rPr>
      </w:pPr>
      <w:r w:rsidRPr="00E436C9">
        <w:t>D.1.4.</w:t>
      </w:r>
      <w:r w:rsidR="00F469DE">
        <w:t>3</w:t>
      </w:r>
      <w:r>
        <w:t xml:space="preserve">02 </w:t>
      </w:r>
      <w:r w:rsidR="00D66A61">
        <w:t xml:space="preserve">– </w:t>
      </w:r>
      <w:r w:rsidR="00F469DE" w:rsidRPr="00F469DE">
        <w:t>Půdorys 1.</w:t>
      </w:r>
      <w:r w:rsidR="00E41CDA">
        <w:t>N</w:t>
      </w:r>
      <w:r w:rsidR="00F469DE" w:rsidRPr="00F469DE">
        <w:t>P</w:t>
      </w:r>
    </w:p>
    <w:p w:rsidR="0065613F" w:rsidRDefault="00E41CDA" w:rsidP="00F469DE">
      <w:pPr>
        <w:pStyle w:val="Zkladntext"/>
        <w:numPr>
          <w:ilvl w:val="0"/>
          <w:numId w:val="5"/>
        </w:numPr>
        <w:jc w:val="left"/>
        <w:rPr>
          <w:noProof/>
        </w:rPr>
      </w:pPr>
      <w:r>
        <w:t xml:space="preserve">D.1.4.303 – </w:t>
      </w:r>
      <w:r w:rsidR="0065613F">
        <w:t>Půdorys 1.PP</w:t>
      </w:r>
    </w:p>
    <w:p w:rsidR="00E41CDA" w:rsidRDefault="0065613F" w:rsidP="00F469DE">
      <w:pPr>
        <w:pStyle w:val="Zkladntext"/>
        <w:numPr>
          <w:ilvl w:val="0"/>
          <w:numId w:val="5"/>
        </w:numPr>
        <w:jc w:val="left"/>
        <w:rPr>
          <w:noProof/>
        </w:rPr>
      </w:pPr>
      <w:r>
        <w:t xml:space="preserve">D.1.4.304 - </w:t>
      </w:r>
      <w:r w:rsidR="00E41CDA">
        <w:t>Axonometrie rozvodu</w:t>
      </w:r>
    </w:p>
    <w:p w:rsidR="0065613F" w:rsidRDefault="0065613F" w:rsidP="0065613F">
      <w:pPr>
        <w:pStyle w:val="Zkladntext"/>
        <w:ind w:left="1352" w:firstLine="0"/>
        <w:jc w:val="left"/>
        <w:rPr>
          <w:noProof/>
        </w:rPr>
      </w:pPr>
    </w:p>
    <w:p w:rsidR="007350E2" w:rsidRDefault="007350E2" w:rsidP="007350E2">
      <w:pPr>
        <w:pStyle w:val="RTFUndefined"/>
        <w:tabs>
          <w:tab w:val="left" w:pos="4524"/>
        </w:tabs>
        <w:rPr>
          <w:noProof/>
          <w:sz w:val="24"/>
        </w:rPr>
      </w:pPr>
    </w:p>
    <w:p w:rsidR="007350E2" w:rsidRDefault="007350E2" w:rsidP="007350E2">
      <w:pPr>
        <w:pStyle w:val="RTFUndefined"/>
        <w:rPr>
          <w:noProof/>
          <w:sz w:val="24"/>
        </w:rPr>
      </w:pPr>
    </w:p>
    <w:p w:rsidR="007350E2" w:rsidRDefault="007350E2" w:rsidP="007350E2">
      <w:pPr>
        <w:pStyle w:val="Nzev"/>
      </w:pPr>
      <w:proofErr w:type="gramStart"/>
      <w:r>
        <w:t>TECHNICKÁ  ZPRÁVA</w:t>
      </w:r>
      <w:proofErr w:type="gramEnd"/>
      <w:r>
        <w:t xml:space="preserve"> </w:t>
      </w:r>
      <w:r>
        <w:br/>
      </w:r>
    </w:p>
    <w:p w:rsidR="007350E2" w:rsidRDefault="007350E2" w:rsidP="007350E2">
      <w:pPr>
        <w:pStyle w:val="RTFUndefined"/>
        <w:jc w:val="center"/>
        <w:rPr>
          <w:noProof/>
          <w:sz w:val="24"/>
        </w:rPr>
      </w:pPr>
    </w:p>
    <w:p w:rsidR="007350E2" w:rsidRDefault="007350E2" w:rsidP="007350E2">
      <w:pPr>
        <w:pStyle w:val="RTFUndefined"/>
        <w:jc w:val="center"/>
        <w:rPr>
          <w:noProof/>
          <w:sz w:val="24"/>
        </w:rPr>
      </w:pPr>
    </w:p>
    <w:p w:rsidR="007350E2" w:rsidRDefault="007350E2" w:rsidP="007350E2">
      <w:pPr>
        <w:pStyle w:val="RTFUndefined"/>
        <w:jc w:val="center"/>
        <w:rPr>
          <w:noProof/>
          <w:sz w:val="24"/>
        </w:rPr>
      </w:pPr>
    </w:p>
    <w:p w:rsidR="007350E2" w:rsidRDefault="007350E2" w:rsidP="007350E2">
      <w:pPr>
        <w:pStyle w:val="RTFUndefined"/>
        <w:jc w:val="center"/>
        <w:rPr>
          <w:noProof/>
          <w:sz w:val="24"/>
        </w:rPr>
      </w:pPr>
    </w:p>
    <w:p w:rsidR="007350E2" w:rsidRDefault="007350E2" w:rsidP="007350E2">
      <w:pPr>
        <w:pStyle w:val="RTFUndefined"/>
        <w:jc w:val="center"/>
        <w:rPr>
          <w:noProof/>
          <w:sz w:val="24"/>
        </w:rPr>
      </w:pPr>
    </w:p>
    <w:p w:rsidR="007350E2" w:rsidRDefault="007350E2" w:rsidP="007350E2">
      <w:pPr>
        <w:pStyle w:val="RTFUndefined"/>
        <w:jc w:val="center"/>
        <w:rPr>
          <w:noProof/>
          <w:sz w:val="24"/>
        </w:rPr>
      </w:pPr>
    </w:p>
    <w:p w:rsidR="007350E2" w:rsidRDefault="007350E2" w:rsidP="007350E2">
      <w:pPr>
        <w:pStyle w:val="RTFUndefined"/>
        <w:jc w:val="center"/>
        <w:rPr>
          <w:noProof/>
          <w:sz w:val="24"/>
        </w:rPr>
      </w:pPr>
    </w:p>
    <w:p w:rsidR="007350E2" w:rsidRDefault="007350E2" w:rsidP="007350E2">
      <w:pPr>
        <w:pStyle w:val="RTFUndefined"/>
        <w:jc w:val="center"/>
        <w:rPr>
          <w:noProof/>
          <w:sz w:val="24"/>
        </w:rPr>
      </w:pPr>
    </w:p>
    <w:p w:rsidR="007350E2" w:rsidRDefault="007350E2" w:rsidP="007350E2">
      <w:pPr>
        <w:pStyle w:val="RTFUndefined"/>
        <w:jc w:val="center"/>
        <w:rPr>
          <w:noProof/>
          <w:sz w:val="24"/>
        </w:rPr>
      </w:pPr>
    </w:p>
    <w:p w:rsidR="007350E2" w:rsidRDefault="007350E2" w:rsidP="007350E2">
      <w:pPr>
        <w:pStyle w:val="RTFUndefined"/>
        <w:jc w:val="center"/>
        <w:rPr>
          <w:noProof/>
          <w:sz w:val="24"/>
        </w:rPr>
      </w:pPr>
    </w:p>
    <w:p w:rsidR="007350E2" w:rsidRDefault="007350E2" w:rsidP="007350E2">
      <w:pPr>
        <w:pStyle w:val="RTFUndefined"/>
        <w:jc w:val="center"/>
        <w:rPr>
          <w:noProof/>
          <w:sz w:val="24"/>
        </w:rPr>
      </w:pPr>
    </w:p>
    <w:p w:rsidR="007350E2" w:rsidRDefault="007350E2" w:rsidP="007350E2">
      <w:pPr>
        <w:pStyle w:val="RTFUndefined"/>
        <w:jc w:val="center"/>
        <w:rPr>
          <w:noProof/>
          <w:sz w:val="24"/>
        </w:rPr>
      </w:pPr>
    </w:p>
    <w:p w:rsidR="007350E2" w:rsidRDefault="007350E2" w:rsidP="007350E2">
      <w:pPr>
        <w:pStyle w:val="RTFUndefined"/>
        <w:jc w:val="center"/>
        <w:rPr>
          <w:noProof/>
          <w:sz w:val="24"/>
        </w:rPr>
      </w:pPr>
    </w:p>
    <w:p w:rsidR="007350E2" w:rsidRDefault="007350E2" w:rsidP="007350E2">
      <w:pPr>
        <w:pStyle w:val="RTFUndefined"/>
        <w:jc w:val="center"/>
        <w:rPr>
          <w:noProof/>
          <w:sz w:val="24"/>
        </w:rPr>
      </w:pPr>
    </w:p>
    <w:p w:rsidR="007350E2" w:rsidRDefault="007350E2" w:rsidP="007350E2">
      <w:pPr>
        <w:pStyle w:val="RTFUndefined"/>
        <w:jc w:val="center"/>
        <w:rPr>
          <w:noProof/>
          <w:sz w:val="24"/>
        </w:rPr>
      </w:pPr>
    </w:p>
    <w:p w:rsidR="007350E2" w:rsidRDefault="007350E2" w:rsidP="007350E2">
      <w:pPr>
        <w:pStyle w:val="Zkladntext"/>
        <w:ind w:left="535"/>
        <w:jc w:val="center"/>
      </w:pPr>
    </w:p>
    <w:p w:rsidR="00D66A61" w:rsidRDefault="007350E2" w:rsidP="007350E2">
      <w:pPr>
        <w:pStyle w:val="Zkladntext"/>
        <w:ind w:left="535"/>
        <w:jc w:val="center"/>
      </w:pPr>
      <w:r>
        <w:t xml:space="preserve">Znojmo, </w:t>
      </w:r>
      <w:r w:rsidR="00E41CDA">
        <w:t>březen</w:t>
      </w:r>
      <w:r>
        <w:t xml:space="preserve"> 20</w:t>
      </w:r>
      <w:r w:rsidR="0065613F">
        <w:t>20</w:t>
      </w:r>
    </w:p>
    <w:p w:rsidR="007350E2" w:rsidRDefault="007350E2" w:rsidP="007350E2">
      <w:pPr>
        <w:pStyle w:val="Zkladntext"/>
        <w:ind w:left="535"/>
        <w:jc w:val="center"/>
      </w:pPr>
      <w:proofErr w:type="gramStart"/>
      <w:r>
        <w:t>Vypracoval  Ing.</w:t>
      </w:r>
      <w:proofErr w:type="gramEnd"/>
      <w:r>
        <w:t xml:space="preserve"> Lukáš Navrkal</w:t>
      </w:r>
    </w:p>
    <w:p w:rsidR="007350E2" w:rsidRDefault="007350E2" w:rsidP="007350E2">
      <w:pPr>
        <w:pStyle w:val="Zkladntext"/>
        <w:ind w:left="535"/>
        <w:jc w:val="center"/>
      </w:pPr>
    </w:p>
    <w:p w:rsidR="007350E2" w:rsidRDefault="007350E2" w:rsidP="007350E2">
      <w:pPr>
        <w:pStyle w:val="Zkladntext"/>
        <w:ind w:left="535"/>
        <w:jc w:val="center"/>
      </w:pPr>
    </w:p>
    <w:p w:rsidR="000B0E1B" w:rsidRDefault="000B0E1B" w:rsidP="00D1186C">
      <w:pPr>
        <w:pStyle w:val="Nzev"/>
      </w:pPr>
      <w:r>
        <w:t>TECHNICKÁ ZPRÁVA</w:t>
      </w:r>
    </w:p>
    <w:p w:rsidR="000B0E1B" w:rsidRDefault="000B0E1B" w:rsidP="000B0E1B">
      <w:pPr>
        <w:tabs>
          <w:tab w:val="left" w:pos="2268"/>
        </w:tabs>
        <w:spacing w:before="600" w:after="120"/>
        <w:ind w:left="1843"/>
        <w:rPr>
          <w:b/>
        </w:rPr>
      </w:pPr>
      <w:proofErr w:type="gramStart"/>
      <w:r>
        <w:rPr>
          <w:b/>
        </w:rPr>
        <w:t>OBSAH :</w:t>
      </w:r>
      <w:proofErr w:type="gramEnd"/>
    </w:p>
    <w:p w:rsidR="00626F7F" w:rsidRPr="008331EA" w:rsidRDefault="006C7E69">
      <w:pPr>
        <w:pStyle w:val="Obsah1"/>
        <w:rPr>
          <w:rFonts w:ascii="Calibri" w:hAnsi="Calibri"/>
          <w:b w:val="0"/>
          <w:sz w:val="22"/>
          <w:szCs w:val="22"/>
        </w:rPr>
      </w:pPr>
      <w:r>
        <w:rPr>
          <w:b w:val="0"/>
          <w:sz w:val="28"/>
        </w:rPr>
        <w:fldChar w:fldCharType="begin"/>
      </w:r>
      <w:r w:rsidR="000B0E1B">
        <w:rPr>
          <w:b w:val="0"/>
          <w:sz w:val="28"/>
        </w:rPr>
        <w:instrText xml:space="preserve"> TOC \o "1-3" </w:instrText>
      </w:r>
      <w:r>
        <w:rPr>
          <w:b w:val="0"/>
          <w:sz w:val="28"/>
        </w:rPr>
        <w:fldChar w:fldCharType="separate"/>
      </w:r>
      <w:r w:rsidR="00626F7F">
        <w:t>1.</w:t>
      </w:r>
      <w:r w:rsidR="00626F7F" w:rsidRPr="008331EA">
        <w:rPr>
          <w:rFonts w:ascii="Calibri" w:hAnsi="Calibri"/>
          <w:b w:val="0"/>
          <w:sz w:val="22"/>
          <w:szCs w:val="22"/>
        </w:rPr>
        <w:tab/>
      </w:r>
      <w:r w:rsidR="00626F7F">
        <w:t>Úvod</w:t>
      </w:r>
      <w:r w:rsidR="00626F7F">
        <w:tab/>
      </w:r>
      <w:r w:rsidR="00626F7F">
        <w:fldChar w:fldCharType="begin"/>
      </w:r>
      <w:r w:rsidR="00626F7F">
        <w:instrText xml:space="preserve"> PAGEREF _Toc34161331 \h </w:instrText>
      </w:r>
      <w:r w:rsidR="00626F7F">
        <w:fldChar w:fldCharType="separate"/>
      </w:r>
      <w:r w:rsidR="00626F7F">
        <w:t>3</w:t>
      </w:r>
      <w:r w:rsidR="00626F7F">
        <w:fldChar w:fldCharType="end"/>
      </w:r>
    </w:p>
    <w:p w:rsidR="00626F7F" w:rsidRPr="008331EA" w:rsidRDefault="00626F7F">
      <w:pPr>
        <w:pStyle w:val="Obsah1"/>
        <w:rPr>
          <w:rFonts w:ascii="Calibri" w:hAnsi="Calibri"/>
          <w:b w:val="0"/>
          <w:sz w:val="22"/>
          <w:szCs w:val="22"/>
        </w:rPr>
      </w:pPr>
      <w:r>
        <w:t>2.</w:t>
      </w:r>
      <w:r w:rsidRPr="008331EA">
        <w:rPr>
          <w:rFonts w:ascii="Calibri" w:hAnsi="Calibri"/>
          <w:b w:val="0"/>
          <w:sz w:val="22"/>
          <w:szCs w:val="22"/>
        </w:rPr>
        <w:tab/>
      </w:r>
      <w:r>
        <w:t>Stávající stav</w:t>
      </w:r>
      <w:r>
        <w:tab/>
      </w:r>
      <w:r>
        <w:fldChar w:fldCharType="begin"/>
      </w:r>
      <w:r>
        <w:instrText xml:space="preserve"> PAGEREF _Toc34161332 \h </w:instrText>
      </w:r>
      <w:r>
        <w:fldChar w:fldCharType="separate"/>
      </w:r>
      <w:r>
        <w:t>3</w:t>
      </w:r>
      <w:r>
        <w:fldChar w:fldCharType="end"/>
      </w:r>
    </w:p>
    <w:p w:rsidR="00626F7F" w:rsidRPr="008331EA" w:rsidRDefault="00626F7F">
      <w:pPr>
        <w:pStyle w:val="Obsah1"/>
        <w:rPr>
          <w:rFonts w:ascii="Calibri" w:hAnsi="Calibri"/>
          <w:b w:val="0"/>
          <w:sz w:val="22"/>
          <w:szCs w:val="22"/>
        </w:rPr>
      </w:pPr>
      <w:r>
        <w:t>3.</w:t>
      </w:r>
      <w:r w:rsidRPr="008331EA">
        <w:rPr>
          <w:rFonts w:ascii="Calibri" w:hAnsi="Calibri"/>
          <w:b w:val="0"/>
          <w:sz w:val="22"/>
          <w:szCs w:val="22"/>
        </w:rPr>
        <w:tab/>
      </w:r>
      <w:r>
        <w:t>Navržené řešení</w:t>
      </w:r>
      <w:r>
        <w:tab/>
      </w:r>
      <w:r>
        <w:fldChar w:fldCharType="begin"/>
      </w:r>
      <w:r>
        <w:instrText xml:space="preserve"> PAGEREF _Toc34161333 \h </w:instrText>
      </w:r>
      <w:r>
        <w:fldChar w:fldCharType="separate"/>
      </w:r>
      <w:r>
        <w:t>3</w:t>
      </w:r>
      <w:r>
        <w:fldChar w:fldCharType="end"/>
      </w:r>
    </w:p>
    <w:p w:rsidR="00626F7F" w:rsidRPr="008331EA" w:rsidRDefault="00626F7F">
      <w:pPr>
        <w:pStyle w:val="Obsah2"/>
        <w:rPr>
          <w:rFonts w:ascii="Calibri" w:hAnsi="Calibri"/>
          <w:sz w:val="22"/>
          <w:szCs w:val="22"/>
        </w:rPr>
      </w:pPr>
      <w:r>
        <w:t>3.1.</w:t>
      </w:r>
      <w:r w:rsidRPr="008331EA">
        <w:rPr>
          <w:rFonts w:ascii="Calibri" w:hAnsi="Calibri"/>
          <w:sz w:val="22"/>
          <w:szCs w:val="22"/>
        </w:rPr>
        <w:tab/>
      </w:r>
      <w:r>
        <w:t>HUP, měření</w:t>
      </w:r>
      <w:r>
        <w:tab/>
      </w:r>
      <w:r>
        <w:fldChar w:fldCharType="begin"/>
      </w:r>
      <w:r>
        <w:instrText xml:space="preserve"> PAGEREF _Toc34161334 \h </w:instrText>
      </w:r>
      <w:r>
        <w:fldChar w:fldCharType="separate"/>
      </w:r>
      <w:r>
        <w:t>3</w:t>
      </w:r>
      <w:r>
        <w:fldChar w:fldCharType="end"/>
      </w:r>
    </w:p>
    <w:p w:rsidR="00626F7F" w:rsidRPr="008331EA" w:rsidRDefault="00626F7F">
      <w:pPr>
        <w:pStyle w:val="Obsah2"/>
        <w:rPr>
          <w:rFonts w:ascii="Calibri" w:hAnsi="Calibri"/>
          <w:sz w:val="22"/>
          <w:szCs w:val="22"/>
        </w:rPr>
      </w:pPr>
      <w:r>
        <w:t>3.2.</w:t>
      </w:r>
      <w:r w:rsidRPr="008331EA">
        <w:rPr>
          <w:rFonts w:ascii="Calibri" w:hAnsi="Calibri"/>
          <w:sz w:val="22"/>
          <w:szCs w:val="22"/>
        </w:rPr>
        <w:tab/>
      </w:r>
      <w:r>
        <w:t>Domovní plynovod</w:t>
      </w:r>
      <w:r>
        <w:tab/>
      </w:r>
      <w:r>
        <w:fldChar w:fldCharType="begin"/>
      </w:r>
      <w:r>
        <w:instrText xml:space="preserve"> PAGEREF _Toc34161335 \h </w:instrText>
      </w:r>
      <w:r>
        <w:fldChar w:fldCharType="separate"/>
      </w:r>
      <w:r>
        <w:t>3</w:t>
      </w:r>
      <w:r>
        <w:fldChar w:fldCharType="end"/>
      </w:r>
    </w:p>
    <w:p w:rsidR="00626F7F" w:rsidRPr="008331EA" w:rsidRDefault="00626F7F">
      <w:pPr>
        <w:pStyle w:val="Obsah1"/>
        <w:rPr>
          <w:rFonts w:ascii="Calibri" w:hAnsi="Calibri"/>
          <w:b w:val="0"/>
          <w:sz w:val="22"/>
          <w:szCs w:val="22"/>
        </w:rPr>
      </w:pPr>
      <w:r>
        <w:t>4.</w:t>
      </w:r>
      <w:r w:rsidRPr="008331EA">
        <w:rPr>
          <w:rFonts w:ascii="Calibri" w:hAnsi="Calibri"/>
          <w:b w:val="0"/>
          <w:sz w:val="22"/>
          <w:szCs w:val="22"/>
        </w:rPr>
        <w:tab/>
      </w:r>
      <w:r>
        <w:t>Plynové spotřebiče - kotelna</w:t>
      </w:r>
      <w:r>
        <w:tab/>
      </w:r>
      <w:r>
        <w:fldChar w:fldCharType="begin"/>
      </w:r>
      <w:r>
        <w:instrText xml:space="preserve"> PAGEREF _Toc34161336 \h </w:instrText>
      </w:r>
      <w:r>
        <w:fldChar w:fldCharType="separate"/>
      </w:r>
      <w:r>
        <w:t>3</w:t>
      </w:r>
      <w:r>
        <w:fldChar w:fldCharType="end"/>
      </w:r>
    </w:p>
    <w:p w:rsidR="00626F7F" w:rsidRPr="008331EA" w:rsidRDefault="00626F7F">
      <w:pPr>
        <w:pStyle w:val="Obsah1"/>
        <w:rPr>
          <w:rFonts w:ascii="Calibri" w:hAnsi="Calibri"/>
          <w:b w:val="0"/>
          <w:sz w:val="22"/>
          <w:szCs w:val="22"/>
        </w:rPr>
      </w:pPr>
      <w:r>
        <w:t>5.</w:t>
      </w:r>
      <w:r w:rsidRPr="008331EA">
        <w:rPr>
          <w:rFonts w:ascii="Calibri" w:hAnsi="Calibri"/>
          <w:b w:val="0"/>
          <w:sz w:val="22"/>
          <w:szCs w:val="22"/>
        </w:rPr>
        <w:tab/>
      </w:r>
      <w:r>
        <w:t>Montáž, zkoušení a provoz</w:t>
      </w:r>
      <w:r>
        <w:tab/>
      </w:r>
      <w:r>
        <w:fldChar w:fldCharType="begin"/>
      </w:r>
      <w:r>
        <w:instrText xml:space="preserve"> PAGEREF _Toc34161337 \h </w:instrText>
      </w:r>
      <w:r>
        <w:fldChar w:fldCharType="separate"/>
      </w:r>
      <w:r>
        <w:t>4</w:t>
      </w:r>
      <w:r>
        <w:fldChar w:fldCharType="end"/>
      </w:r>
    </w:p>
    <w:p w:rsidR="00626F7F" w:rsidRPr="008331EA" w:rsidRDefault="00626F7F">
      <w:pPr>
        <w:pStyle w:val="Obsah1"/>
        <w:rPr>
          <w:rFonts w:ascii="Calibri" w:hAnsi="Calibri"/>
          <w:b w:val="0"/>
          <w:sz w:val="22"/>
          <w:szCs w:val="22"/>
        </w:rPr>
      </w:pPr>
      <w:r>
        <w:t>6.</w:t>
      </w:r>
      <w:r w:rsidRPr="008331EA">
        <w:rPr>
          <w:rFonts w:ascii="Calibri" w:hAnsi="Calibri"/>
          <w:b w:val="0"/>
          <w:sz w:val="22"/>
          <w:szCs w:val="22"/>
        </w:rPr>
        <w:tab/>
      </w:r>
      <w:r>
        <w:t>Technické údaje</w:t>
      </w:r>
      <w:r>
        <w:tab/>
      </w:r>
      <w:r>
        <w:fldChar w:fldCharType="begin"/>
      </w:r>
      <w:r>
        <w:instrText xml:space="preserve"> PAGEREF _Toc34161338 \h </w:instrText>
      </w:r>
      <w:r>
        <w:fldChar w:fldCharType="separate"/>
      </w:r>
      <w:r>
        <w:t>4</w:t>
      </w:r>
      <w:r>
        <w:fldChar w:fldCharType="end"/>
      </w:r>
    </w:p>
    <w:p w:rsidR="000B0E1B" w:rsidRDefault="006C7E69" w:rsidP="00190CF1">
      <w:pPr>
        <w:pStyle w:val="Zkladntextodsazen"/>
        <w:tabs>
          <w:tab w:val="left" w:pos="2552"/>
        </w:tabs>
        <w:ind w:left="1843"/>
      </w:pPr>
      <w:r>
        <w:rPr>
          <w:sz w:val="28"/>
        </w:rPr>
        <w:fldChar w:fldCharType="end"/>
      </w:r>
    </w:p>
    <w:p w:rsidR="000B0E1B" w:rsidRDefault="000B0E1B" w:rsidP="000B0E1B">
      <w:pPr>
        <w:pStyle w:val="Zkladntextodsazen"/>
        <w:ind w:left="1843"/>
      </w:pPr>
    </w:p>
    <w:p w:rsidR="000B0E1B" w:rsidRDefault="000B0E1B" w:rsidP="00B62BE0">
      <w:pPr>
        <w:pStyle w:val="Zkladntext"/>
        <w:ind w:left="0" w:firstLine="0"/>
      </w:pPr>
      <w:r>
        <w:br w:type="page"/>
      </w:r>
    </w:p>
    <w:p w:rsidR="000B0E1B" w:rsidRPr="001D7B59" w:rsidRDefault="000B0E1B" w:rsidP="001D7B59">
      <w:pPr>
        <w:pStyle w:val="Nadpis1"/>
      </w:pPr>
      <w:bookmarkStart w:id="0" w:name="_Toc34161331"/>
      <w:r w:rsidRPr="001D7B59">
        <w:t>Úvod</w:t>
      </w:r>
      <w:bookmarkEnd w:id="0"/>
    </w:p>
    <w:p w:rsidR="00C26063" w:rsidRPr="00F469DE" w:rsidRDefault="00F469DE" w:rsidP="0098088F">
      <w:pPr>
        <w:pStyle w:val="odstavec"/>
        <w:rPr>
          <w:rFonts w:cs="Times New Roman"/>
        </w:rPr>
      </w:pPr>
      <w:r w:rsidRPr="00F469DE">
        <w:rPr>
          <w:rFonts w:cs="Times New Roman"/>
        </w:rPr>
        <w:t xml:space="preserve">Předmětem projektu pro provedení stavby </w:t>
      </w:r>
      <w:r>
        <w:rPr>
          <w:rFonts w:cs="Times New Roman"/>
        </w:rPr>
        <w:t>j</w:t>
      </w:r>
      <w:r w:rsidRPr="00F469DE">
        <w:rPr>
          <w:rFonts w:cs="Times New Roman"/>
        </w:rPr>
        <w:t xml:space="preserve">e </w:t>
      </w:r>
      <w:r w:rsidR="00E41CDA">
        <w:rPr>
          <w:rFonts w:cs="Times New Roman"/>
        </w:rPr>
        <w:t xml:space="preserve">úprava plynovodu pro rekonstruovanou kotelnu v objektu </w:t>
      </w:r>
      <w:r w:rsidR="00E4233A">
        <w:rPr>
          <w:rFonts w:cs="Times New Roman"/>
        </w:rPr>
        <w:t>Domova mládeže</w:t>
      </w:r>
      <w:r w:rsidR="00E41CDA">
        <w:rPr>
          <w:rFonts w:cs="Times New Roman"/>
        </w:rPr>
        <w:t xml:space="preserve"> na nám. </w:t>
      </w:r>
      <w:r w:rsidR="00E4233A">
        <w:rPr>
          <w:rFonts w:cs="Times New Roman"/>
        </w:rPr>
        <w:t xml:space="preserve">T.G.M. </w:t>
      </w:r>
      <w:r w:rsidR="00E41CDA">
        <w:rPr>
          <w:rFonts w:cs="Times New Roman"/>
        </w:rPr>
        <w:t xml:space="preserve">v Moravském Krumlově. </w:t>
      </w:r>
      <w:r w:rsidRPr="00F469DE">
        <w:rPr>
          <w:rFonts w:cs="Times New Roman"/>
        </w:rPr>
        <w:t xml:space="preserve"> </w:t>
      </w:r>
      <w:r>
        <w:rPr>
          <w:rFonts w:cs="Times New Roman"/>
        </w:rPr>
        <w:t xml:space="preserve">Objekt </w:t>
      </w:r>
      <w:r w:rsidR="00E41CDA">
        <w:rPr>
          <w:rFonts w:cs="Times New Roman"/>
        </w:rPr>
        <w:t>je</w:t>
      </w:r>
      <w:r w:rsidRPr="00F469DE">
        <w:rPr>
          <w:rFonts w:cs="Times New Roman"/>
        </w:rPr>
        <w:t xml:space="preserve"> </w:t>
      </w:r>
      <w:bookmarkStart w:id="1" w:name="_GoBack"/>
      <w:bookmarkEnd w:id="1"/>
      <w:r w:rsidRPr="00F469DE">
        <w:rPr>
          <w:rFonts w:cs="Times New Roman"/>
        </w:rPr>
        <w:t xml:space="preserve">zásobován zemním plynem z </w:t>
      </w:r>
      <w:r>
        <w:rPr>
          <w:rFonts w:cs="Times New Roman"/>
        </w:rPr>
        <w:t>S</w:t>
      </w:r>
      <w:r w:rsidRPr="00F469DE">
        <w:rPr>
          <w:rFonts w:cs="Times New Roman"/>
        </w:rPr>
        <w:t xml:space="preserve">TL distribučního plynovodu </w:t>
      </w:r>
      <w:r>
        <w:rPr>
          <w:rFonts w:cs="Times New Roman"/>
        </w:rPr>
        <w:t>v</w:t>
      </w:r>
      <w:r w:rsidR="00E4233A">
        <w:rPr>
          <w:rFonts w:cs="Times New Roman"/>
        </w:rPr>
        <w:t>edeného před budovou</w:t>
      </w:r>
      <w:r w:rsidR="00C22701">
        <w:rPr>
          <w:rFonts w:cs="Times New Roman"/>
        </w:rPr>
        <w:t xml:space="preserve"> na nám. T.G.M.</w:t>
      </w:r>
      <w:r w:rsidR="00E41CDA">
        <w:rPr>
          <w:rFonts w:cs="Times New Roman"/>
        </w:rPr>
        <w:t xml:space="preserve"> </w:t>
      </w:r>
    </w:p>
    <w:p w:rsidR="00321F11" w:rsidRPr="001D7B59" w:rsidRDefault="00321F11" w:rsidP="000B0E1B">
      <w:pPr>
        <w:pStyle w:val="Zkladntext"/>
        <w:rPr>
          <w:rFonts w:cs="Arial"/>
          <w:sz w:val="20"/>
        </w:rPr>
      </w:pPr>
    </w:p>
    <w:p w:rsidR="00D95B90" w:rsidRDefault="00D95B90" w:rsidP="00D95B90">
      <w:pPr>
        <w:pStyle w:val="Odsazenspomlkou"/>
        <w:numPr>
          <w:ilvl w:val="0"/>
          <w:numId w:val="0"/>
        </w:numPr>
        <w:tabs>
          <w:tab w:val="clear" w:pos="1701"/>
          <w:tab w:val="clear" w:pos="6804"/>
          <w:tab w:val="left" w:pos="1843"/>
        </w:tabs>
        <w:ind w:left="3686"/>
      </w:pPr>
      <w:bookmarkStart w:id="2" w:name="_Toc393595349"/>
    </w:p>
    <w:p w:rsidR="00F469DE" w:rsidRDefault="00F469DE" w:rsidP="00F469DE">
      <w:pPr>
        <w:pStyle w:val="Nadpis1"/>
      </w:pPr>
      <w:bookmarkStart w:id="3" w:name="_Toc34161332"/>
      <w:r>
        <w:t>Stávající stav</w:t>
      </w:r>
      <w:bookmarkEnd w:id="3"/>
    </w:p>
    <w:p w:rsidR="00F469DE" w:rsidRDefault="00F469DE" w:rsidP="00F469DE">
      <w:pPr>
        <w:pStyle w:val="Odsazenspomlkou"/>
        <w:numPr>
          <w:ilvl w:val="0"/>
          <w:numId w:val="0"/>
        </w:numPr>
        <w:tabs>
          <w:tab w:val="clear" w:pos="1701"/>
          <w:tab w:val="clear" w:pos="6804"/>
          <w:tab w:val="left" w:pos="1843"/>
        </w:tabs>
        <w:ind w:left="567" w:firstLine="426"/>
      </w:pPr>
      <w:r>
        <w:t xml:space="preserve"> V objektu </w:t>
      </w:r>
      <w:r w:rsidR="00E41CDA">
        <w:t>je vybudována nízkotlaká plynová kotelna s</w:t>
      </w:r>
      <w:r w:rsidR="00C22701">
        <w:t>e třemi at</w:t>
      </w:r>
      <w:r w:rsidR="00E41CDA">
        <w:t>mosférickými plynovými kotli Viadrus G100, každý o výkonu 10</w:t>
      </w:r>
      <w:r w:rsidR="00C22701">
        <w:t>5</w:t>
      </w:r>
      <w:r w:rsidR="00E41CDA">
        <w:t xml:space="preserve"> kW. Objekt je zásobován z distribučního plynovodu pomocí STL plynovodní přípojky ukončené HUP v</w:t>
      </w:r>
      <w:r w:rsidR="00C22701">
        <w:t xml:space="preserve"> obvodové stěně objektu. </w:t>
      </w:r>
      <w:r w:rsidR="00E41CDA">
        <w:t xml:space="preserve"> </w:t>
      </w:r>
      <w:r w:rsidR="00C22701">
        <w:t xml:space="preserve">V průjezdu do dvorního traktu </w:t>
      </w:r>
      <w:r w:rsidR="00E41CDA">
        <w:t xml:space="preserve">je v samostatném zděném </w:t>
      </w:r>
      <w:r w:rsidR="00C22701">
        <w:t>kiosku</w:t>
      </w:r>
      <w:r w:rsidR="00E41CDA">
        <w:t xml:space="preserve"> instalována dvojitá regulační řada s</w:t>
      </w:r>
      <w:r w:rsidR="004828C8">
        <w:t> </w:t>
      </w:r>
      <w:r w:rsidR="00E41CDA">
        <w:t>regulátory</w:t>
      </w:r>
      <w:r w:rsidR="004828C8">
        <w:t xml:space="preserve"> Alz-6U BD a membránovým fakturačním plynoměrem G</w:t>
      </w:r>
      <w:r w:rsidR="00C22701">
        <w:t>25</w:t>
      </w:r>
      <w:r w:rsidR="004828C8">
        <w:t>. Plynovod je dále veden vnitřkem objektu do kotelny v 1.PP. Před kotelnou je umístěn uzavírací kuželový kohout – hlavní uzávěr kotelny.</w:t>
      </w:r>
      <w:r w:rsidR="00C22701">
        <w:t xml:space="preserve"> Odfuk z dvojité regulační řady je vyveden samostatným potrubím nad střechu objektu. Odvzdušnění plynovodu je vyvedeno samostatným potrubím nad střechu objektu.</w:t>
      </w:r>
      <w:r w:rsidR="004828C8">
        <w:t xml:space="preserve"> </w:t>
      </w:r>
    </w:p>
    <w:p w:rsidR="004F465C" w:rsidRDefault="004F465C" w:rsidP="00F469DE">
      <w:pPr>
        <w:pStyle w:val="Odsazenspomlkou"/>
        <w:numPr>
          <w:ilvl w:val="0"/>
          <w:numId w:val="0"/>
        </w:numPr>
        <w:tabs>
          <w:tab w:val="clear" w:pos="1701"/>
          <w:tab w:val="clear" w:pos="6804"/>
          <w:tab w:val="left" w:pos="1843"/>
        </w:tabs>
        <w:ind w:left="567" w:firstLine="426"/>
      </w:pPr>
      <w:r>
        <w:t>Před kotelnou je provedena odbočka plynovodu pro školní kuchyň s vlastním uzávěrem – KK DN50. Rozvod pro kuchyň je veden v chodbě 1.PP a dále prostory bývalého krytu v 1.PP, odkud jsou napojeny jednotlivé kuchyňské spotřebiče. V kuchyni jsou instalovány – 2x varný kotel, 1x kuchyňský sporák, 1x plynová fritéza. Veškeré rozvody vnitřního domovního plynovodu jsou provedeny z ocelových trubek spojovaných svářením. Plynové spotřebiče   kuchyni jsou dopojeny vlnovcovými nerez hadicemi.</w:t>
      </w:r>
    </w:p>
    <w:p w:rsidR="00F469DE" w:rsidRDefault="00F469DE" w:rsidP="00D95B90">
      <w:pPr>
        <w:pStyle w:val="Odsazenspomlkou"/>
        <w:numPr>
          <w:ilvl w:val="0"/>
          <w:numId w:val="0"/>
        </w:numPr>
        <w:tabs>
          <w:tab w:val="clear" w:pos="1701"/>
          <w:tab w:val="clear" w:pos="6804"/>
          <w:tab w:val="left" w:pos="1843"/>
        </w:tabs>
        <w:ind w:left="3686"/>
      </w:pPr>
    </w:p>
    <w:p w:rsidR="00E966C7" w:rsidRDefault="004828C8" w:rsidP="00E966C7">
      <w:pPr>
        <w:pStyle w:val="Nadpis1"/>
      </w:pPr>
      <w:bookmarkStart w:id="4" w:name="_Toc34161333"/>
      <w:r>
        <w:t>Navržené řešení</w:t>
      </w:r>
      <w:bookmarkEnd w:id="4"/>
    </w:p>
    <w:p w:rsidR="00CD425D" w:rsidRDefault="00973E0A" w:rsidP="00973E0A">
      <w:pPr>
        <w:pStyle w:val="Nadpis2"/>
      </w:pPr>
      <w:bookmarkStart w:id="5" w:name="_Toc34161334"/>
      <w:r>
        <w:t>HUP, měření</w:t>
      </w:r>
      <w:bookmarkEnd w:id="5"/>
    </w:p>
    <w:p w:rsidR="00973E0A" w:rsidRDefault="00973E0A" w:rsidP="00CD425D">
      <w:pPr>
        <w:pStyle w:val="Odsazenspomlkou"/>
        <w:numPr>
          <w:ilvl w:val="0"/>
          <w:numId w:val="0"/>
        </w:numPr>
        <w:tabs>
          <w:tab w:val="clear" w:pos="1701"/>
          <w:tab w:val="clear" w:pos="6804"/>
          <w:tab w:val="left" w:pos="1843"/>
        </w:tabs>
        <w:ind w:left="567" w:firstLine="426"/>
      </w:pPr>
      <w:r>
        <w:t>HUP objektu zůstává bez změn.</w:t>
      </w:r>
    </w:p>
    <w:p w:rsidR="00CD425D" w:rsidRDefault="00973E0A" w:rsidP="00CD425D">
      <w:pPr>
        <w:pStyle w:val="Odsazenspomlkou"/>
        <w:numPr>
          <w:ilvl w:val="0"/>
          <w:numId w:val="0"/>
        </w:numPr>
        <w:tabs>
          <w:tab w:val="clear" w:pos="1701"/>
          <w:tab w:val="clear" w:pos="6804"/>
          <w:tab w:val="left" w:pos="1843"/>
        </w:tabs>
        <w:ind w:left="567" w:firstLine="426"/>
      </w:pPr>
      <w:r>
        <w:t>V přístavku regulace a měření plynu bude provedena výměna stávající regulační soupravy za dvojitou regulační soupravu SS2 Alz-6U/BD.</w:t>
      </w:r>
      <w:r w:rsidR="006E5478">
        <w:t xml:space="preserve"> Regulace tlaku plynu probíhá na přetlaku 300kPa / 2kPa.</w:t>
      </w:r>
      <w:r>
        <w:t xml:space="preserve"> Před plynoměr a za plynoměr budou instalovány uzavírací kulové kohouty</w:t>
      </w:r>
      <w:r w:rsidR="00F61CE8">
        <w:t>.</w:t>
      </w:r>
      <w:r>
        <w:t xml:space="preserve"> </w:t>
      </w:r>
    </w:p>
    <w:p w:rsidR="004C5800" w:rsidRDefault="004C5800" w:rsidP="00CD425D">
      <w:pPr>
        <w:pStyle w:val="Odsazenspomlkou"/>
        <w:numPr>
          <w:ilvl w:val="0"/>
          <w:numId w:val="0"/>
        </w:numPr>
        <w:tabs>
          <w:tab w:val="clear" w:pos="1701"/>
          <w:tab w:val="clear" w:pos="6804"/>
          <w:tab w:val="left" w:pos="1843"/>
        </w:tabs>
        <w:ind w:left="567" w:firstLine="426"/>
      </w:pPr>
    </w:p>
    <w:p w:rsidR="004C5800" w:rsidRDefault="004C5800" w:rsidP="00973E0A">
      <w:pPr>
        <w:pStyle w:val="Nadpis2"/>
      </w:pPr>
      <w:bookmarkStart w:id="6" w:name="_Toc34161335"/>
      <w:r>
        <w:t>Domovní plynovod</w:t>
      </w:r>
      <w:bookmarkEnd w:id="6"/>
    </w:p>
    <w:p w:rsidR="00E966C7" w:rsidRDefault="00973E0A" w:rsidP="004C5800">
      <w:pPr>
        <w:pStyle w:val="Odsazenspomlkou"/>
        <w:numPr>
          <w:ilvl w:val="0"/>
          <w:numId w:val="0"/>
        </w:numPr>
        <w:tabs>
          <w:tab w:val="clear" w:pos="1701"/>
          <w:tab w:val="clear" w:pos="6804"/>
          <w:tab w:val="left" w:pos="1843"/>
        </w:tabs>
        <w:ind w:left="567" w:firstLine="426"/>
      </w:pPr>
      <w:r>
        <w:t xml:space="preserve">Trasa stávající domovního NTL plynovodu </w:t>
      </w:r>
      <w:r w:rsidR="00F61CE8">
        <w:t xml:space="preserve">bude v 1.PP rozdvojen na rozvod pro kotelnu a pro kuchyň. Na potrubí pro kotelnu bude nově osazen havarijní uzavírací ventil ovládaný systémem MaR. Havarijní ventil bude samočinně uzavřen při výpadku napětí. </w:t>
      </w:r>
      <w:r>
        <w:t>Na potrubí před kotelnou bu</w:t>
      </w:r>
      <w:r w:rsidR="006E5478">
        <w:t xml:space="preserve">de provedena výměna hlavního uzávěru kotelny za kulový kohout. V prostoru kotelny bude provedeno připojení nových kotlů. </w:t>
      </w:r>
    </w:p>
    <w:p w:rsidR="004C5800" w:rsidRPr="004C5800" w:rsidRDefault="004C5800" w:rsidP="004C5800">
      <w:pPr>
        <w:ind w:left="567" w:firstLine="426"/>
      </w:pPr>
      <w:r w:rsidRPr="004C5800">
        <w:t>Na přípojkách kotlů budou os</w:t>
      </w:r>
      <w:r w:rsidR="003216C3">
        <w:t>azeny kulové kohouty a šroubení</w:t>
      </w:r>
      <w:r w:rsidRPr="004C5800">
        <w:t xml:space="preserve">. Na hlavním rozvodu v kotelně bude osazen ukazovací tlakoměr s uzávěrem. Hlavní rozvod bude v kotelně ukončen kulovým kohoutem a zátkou DN 15 pro možnost </w:t>
      </w:r>
      <w:r w:rsidR="00F61CE8">
        <w:t xml:space="preserve">kontroly </w:t>
      </w:r>
      <w:r w:rsidRPr="004C5800">
        <w:t xml:space="preserve">odvzdušnění plynovodu. Odvzdušnění a odplynění bude prováděno přes </w:t>
      </w:r>
      <w:r w:rsidR="00F61CE8">
        <w:t xml:space="preserve">stávající odvzdušňovací potrubí vyvedené nad střechu objektu. </w:t>
      </w:r>
    </w:p>
    <w:p w:rsidR="004C5800" w:rsidRDefault="004C5800" w:rsidP="004C5800">
      <w:pPr>
        <w:ind w:left="567" w:firstLine="426"/>
      </w:pPr>
      <w:r w:rsidRPr="004C5800">
        <w:t>Veškeré nově navržené rozvody plynu, budou provedeny z ocelových trubek černých, závitových spojovaných svářením. Rozvody budou vedeny volně a řádně upevněny. Prostupy stavebními konstrukcemi budou opatřeny ocelovými chráničkami. Po tlakových zkouškách bude nový plynovod natřen dvojnásobně syntetickou barvou žlutou.</w:t>
      </w:r>
    </w:p>
    <w:p w:rsidR="004F465C" w:rsidRPr="004C5800" w:rsidRDefault="004F465C" w:rsidP="004C5800">
      <w:pPr>
        <w:ind w:left="567" w:firstLine="426"/>
      </w:pPr>
      <w:r>
        <w:t>Plynovodní rozvody pro kuchyň, s výjimkou rozdvojení</w:t>
      </w:r>
      <w:r w:rsidR="00626F7F">
        <w:t xml:space="preserve"> v místnosti 01, zůstávají stávající.</w:t>
      </w:r>
    </w:p>
    <w:p w:rsidR="00E966C7" w:rsidRDefault="00E966C7" w:rsidP="00D95B90">
      <w:pPr>
        <w:pStyle w:val="Odsazenspomlkou"/>
        <w:numPr>
          <w:ilvl w:val="0"/>
          <w:numId w:val="0"/>
        </w:numPr>
        <w:tabs>
          <w:tab w:val="clear" w:pos="1701"/>
          <w:tab w:val="clear" w:pos="6804"/>
          <w:tab w:val="left" w:pos="1843"/>
        </w:tabs>
        <w:ind w:left="3686"/>
      </w:pPr>
    </w:p>
    <w:p w:rsidR="009B05A6" w:rsidRPr="001D7B59" w:rsidRDefault="0096074E" w:rsidP="009B05A6">
      <w:pPr>
        <w:pStyle w:val="Nadpis1"/>
      </w:pPr>
      <w:bookmarkStart w:id="7" w:name="_Toc34161336"/>
      <w:r>
        <w:t xml:space="preserve">Plynové </w:t>
      </w:r>
      <w:proofErr w:type="gramStart"/>
      <w:r>
        <w:t>spotřebiče</w:t>
      </w:r>
      <w:r w:rsidR="00626F7F">
        <w:t xml:space="preserve"> - kotelna</w:t>
      </w:r>
      <w:bookmarkEnd w:id="7"/>
      <w:proofErr w:type="gramEnd"/>
    </w:p>
    <w:p w:rsidR="0096074E" w:rsidRDefault="0096074E" w:rsidP="009B05A6">
      <w:pPr>
        <w:pStyle w:val="Zkladntextodsazen2"/>
        <w:tabs>
          <w:tab w:val="left" w:pos="3780"/>
        </w:tabs>
        <w:ind w:left="567" w:firstLine="426"/>
        <w:rPr>
          <w:rFonts w:cs="Arial"/>
        </w:rPr>
      </w:pPr>
    </w:p>
    <w:p w:rsidR="0096074E" w:rsidRPr="0096074E" w:rsidRDefault="0096074E" w:rsidP="0096074E">
      <w:pPr>
        <w:pStyle w:val="Zkladntextodsazen2"/>
        <w:tabs>
          <w:tab w:val="left" w:pos="3780"/>
        </w:tabs>
        <w:ind w:left="567" w:firstLine="426"/>
        <w:rPr>
          <w:rFonts w:cs="Arial"/>
        </w:rPr>
      </w:pPr>
      <w:r w:rsidRPr="0096074E">
        <w:rPr>
          <w:rFonts w:cs="Arial"/>
        </w:rPr>
        <w:t xml:space="preserve">Jako zdroj tepla je navržena kaskáda </w:t>
      </w:r>
      <w:r w:rsidR="00F61CE8">
        <w:rPr>
          <w:rFonts w:cs="Arial"/>
        </w:rPr>
        <w:t>tří</w:t>
      </w:r>
      <w:r w:rsidRPr="0096074E">
        <w:rPr>
          <w:rFonts w:cs="Arial"/>
        </w:rPr>
        <w:t xml:space="preserve"> závěsných plynových kondenzačních kotlů</w:t>
      </w:r>
    </w:p>
    <w:p w:rsidR="0096074E" w:rsidRPr="0096074E" w:rsidRDefault="0096074E" w:rsidP="00136891">
      <w:pPr>
        <w:pStyle w:val="Zkladntextodsazen2"/>
        <w:tabs>
          <w:tab w:val="left" w:pos="3780"/>
          <w:tab w:val="left" w:pos="5670"/>
          <w:tab w:val="left" w:pos="6804"/>
        </w:tabs>
        <w:ind w:left="567" w:firstLine="426"/>
        <w:rPr>
          <w:rFonts w:cs="Arial"/>
        </w:rPr>
      </w:pPr>
      <w:r w:rsidRPr="0096074E">
        <w:rPr>
          <w:rFonts w:cs="Arial"/>
        </w:rPr>
        <w:t xml:space="preserve">umístěných na rámu v prostoru nové kotelny. </w:t>
      </w:r>
    </w:p>
    <w:p w:rsidR="0096074E" w:rsidRPr="0096074E" w:rsidRDefault="0096074E" w:rsidP="00136891">
      <w:pPr>
        <w:pStyle w:val="Zkladntextodsazen2"/>
        <w:tabs>
          <w:tab w:val="left" w:pos="5670"/>
          <w:tab w:val="left" w:pos="6663"/>
          <w:tab w:val="left" w:pos="6804"/>
        </w:tabs>
        <w:ind w:left="567" w:firstLine="426"/>
        <w:rPr>
          <w:rFonts w:cs="Arial"/>
        </w:rPr>
      </w:pPr>
      <w:r>
        <w:rPr>
          <w:rFonts w:cs="Arial"/>
        </w:rPr>
        <w:t>typ kotle</w:t>
      </w:r>
      <w:r>
        <w:rPr>
          <w:rFonts w:cs="Arial"/>
        </w:rPr>
        <w:tab/>
      </w:r>
      <w:r w:rsidR="00136891">
        <w:rPr>
          <w:rFonts w:cs="Arial"/>
        </w:rPr>
        <w:t>kondenzační</w:t>
      </w:r>
    </w:p>
    <w:p w:rsidR="0096074E" w:rsidRPr="0096074E" w:rsidRDefault="0096074E" w:rsidP="00136891">
      <w:pPr>
        <w:pStyle w:val="Zkladntextodsazen2"/>
        <w:tabs>
          <w:tab w:val="left" w:pos="5670"/>
          <w:tab w:val="left" w:pos="6804"/>
        </w:tabs>
        <w:ind w:left="567" w:firstLine="426"/>
        <w:rPr>
          <w:rFonts w:cs="Arial"/>
        </w:rPr>
      </w:pPr>
      <w:r w:rsidRPr="0096074E">
        <w:rPr>
          <w:rFonts w:cs="Arial"/>
        </w:rPr>
        <w:t>výkon (80/60 °C)</w:t>
      </w:r>
      <w:r w:rsidRPr="0096074E">
        <w:rPr>
          <w:rFonts w:cs="Arial"/>
        </w:rPr>
        <w:tab/>
      </w:r>
      <w:r w:rsidR="00136891">
        <w:rPr>
          <w:rFonts w:cs="Arial"/>
        </w:rPr>
        <w:t xml:space="preserve">102 </w:t>
      </w:r>
      <w:r w:rsidRPr="0096074E">
        <w:rPr>
          <w:rFonts w:cs="Arial"/>
        </w:rPr>
        <w:t>kW</w:t>
      </w:r>
    </w:p>
    <w:p w:rsidR="0096074E" w:rsidRPr="0096074E" w:rsidRDefault="0096074E" w:rsidP="00136891">
      <w:pPr>
        <w:pStyle w:val="Zkladntextodsazen2"/>
        <w:tabs>
          <w:tab w:val="left" w:pos="5670"/>
          <w:tab w:val="left" w:pos="6804"/>
        </w:tabs>
        <w:ind w:left="567" w:firstLine="426"/>
        <w:rPr>
          <w:rFonts w:cs="Arial"/>
        </w:rPr>
      </w:pPr>
      <w:r w:rsidRPr="0096074E">
        <w:rPr>
          <w:rFonts w:cs="Arial"/>
        </w:rPr>
        <w:t xml:space="preserve">palivo </w:t>
      </w:r>
      <w:r w:rsidRPr="0096074E">
        <w:rPr>
          <w:rFonts w:cs="Arial"/>
        </w:rPr>
        <w:tab/>
        <w:t>zemní plyn</w:t>
      </w:r>
    </w:p>
    <w:p w:rsidR="0096074E" w:rsidRPr="0096074E" w:rsidRDefault="0096074E" w:rsidP="00136891">
      <w:pPr>
        <w:pStyle w:val="Zkladntextodsazen2"/>
        <w:tabs>
          <w:tab w:val="left" w:pos="5670"/>
          <w:tab w:val="left" w:pos="6804"/>
        </w:tabs>
        <w:ind w:left="567" w:firstLine="426"/>
        <w:rPr>
          <w:rFonts w:cs="Arial"/>
        </w:rPr>
      </w:pPr>
      <w:r w:rsidRPr="0096074E">
        <w:rPr>
          <w:rFonts w:cs="Arial"/>
        </w:rPr>
        <w:t>přetlak plynu</w:t>
      </w:r>
      <w:r w:rsidRPr="0096074E">
        <w:rPr>
          <w:rFonts w:cs="Arial"/>
        </w:rPr>
        <w:tab/>
        <w:t>1,8-2,0</w:t>
      </w:r>
      <w:r w:rsidR="00136891">
        <w:rPr>
          <w:rFonts w:cs="Arial"/>
        </w:rPr>
        <w:t xml:space="preserve"> </w:t>
      </w:r>
      <w:r w:rsidRPr="0096074E">
        <w:rPr>
          <w:rFonts w:cs="Arial"/>
        </w:rPr>
        <w:t>kPa</w:t>
      </w:r>
    </w:p>
    <w:p w:rsidR="0096074E" w:rsidRPr="0096074E" w:rsidRDefault="0096074E" w:rsidP="00136891">
      <w:pPr>
        <w:pStyle w:val="Zkladntextodsazen2"/>
        <w:tabs>
          <w:tab w:val="left" w:pos="5670"/>
          <w:tab w:val="left" w:pos="6804"/>
        </w:tabs>
        <w:ind w:left="567" w:firstLine="426"/>
        <w:rPr>
          <w:rFonts w:cs="Arial"/>
        </w:rPr>
      </w:pPr>
      <w:r w:rsidRPr="0096074E">
        <w:rPr>
          <w:rFonts w:cs="Arial"/>
        </w:rPr>
        <w:lastRenderedPageBreak/>
        <w:t xml:space="preserve">jmenovitá spotřeba plynu </w:t>
      </w:r>
      <w:r w:rsidRPr="0096074E">
        <w:rPr>
          <w:rFonts w:cs="Arial"/>
        </w:rPr>
        <w:tab/>
      </w:r>
      <w:r w:rsidR="00136891">
        <w:rPr>
          <w:rFonts w:cs="Arial"/>
        </w:rPr>
        <w:t xml:space="preserve">11,1 </w:t>
      </w:r>
      <w:r w:rsidRPr="0096074E">
        <w:rPr>
          <w:rFonts w:cs="Arial"/>
        </w:rPr>
        <w:t>m3/h</w:t>
      </w:r>
    </w:p>
    <w:p w:rsidR="0096074E" w:rsidRPr="0096074E" w:rsidRDefault="0096074E" w:rsidP="00136891">
      <w:pPr>
        <w:pStyle w:val="Zkladntextodsazen2"/>
        <w:tabs>
          <w:tab w:val="left" w:pos="5670"/>
          <w:tab w:val="left" w:pos="6804"/>
        </w:tabs>
        <w:ind w:left="567" w:firstLine="426"/>
        <w:rPr>
          <w:rFonts w:cs="Arial"/>
        </w:rPr>
      </w:pPr>
      <w:r w:rsidRPr="0096074E">
        <w:rPr>
          <w:rFonts w:cs="Arial"/>
        </w:rPr>
        <w:t>max. teplota spalin</w:t>
      </w:r>
      <w:r w:rsidRPr="0096074E">
        <w:rPr>
          <w:rFonts w:cs="Arial"/>
        </w:rPr>
        <w:tab/>
        <w:t>7</w:t>
      </w:r>
      <w:r w:rsidR="00136891">
        <w:rPr>
          <w:rFonts w:cs="Arial"/>
        </w:rPr>
        <w:t xml:space="preserve">0 </w:t>
      </w:r>
      <w:r w:rsidRPr="0096074E">
        <w:rPr>
          <w:rFonts w:cs="Arial"/>
        </w:rPr>
        <w:t>°C</w:t>
      </w:r>
    </w:p>
    <w:p w:rsidR="0096074E" w:rsidRPr="0096074E" w:rsidRDefault="0096074E" w:rsidP="00136891">
      <w:pPr>
        <w:pStyle w:val="Zkladntextodsazen2"/>
        <w:tabs>
          <w:tab w:val="left" w:pos="5670"/>
          <w:tab w:val="left" w:pos="6804"/>
        </w:tabs>
        <w:ind w:left="567" w:firstLine="426"/>
        <w:rPr>
          <w:rFonts w:cs="Arial"/>
        </w:rPr>
      </w:pPr>
      <w:r w:rsidRPr="0096074E">
        <w:rPr>
          <w:rFonts w:cs="Arial"/>
        </w:rPr>
        <w:t>hmotnostní tok spalin</w:t>
      </w:r>
      <w:r w:rsidRPr="0096074E">
        <w:rPr>
          <w:rFonts w:cs="Arial"/>
        </w:rPr>
        <w:tab/>
      </w:r>
      <w:r w:rsidR="00136891">
        <w:rPr>
          <w:rFonts w:cs="Arial"/>
        </w:rPr>
        <w:t xml:space="preserve">0,047 </w:t>
      </w:r>
      <w:r w:rsidRPr="0096074E">
        <w:rPr>
          <w:rFonts w:cs="Arial"/>
        </w:rPr>
        <w:t>kg/</w:t>
      </w:r>
      <w:r w:rsidR="00136891">
        <w:rPr>
          <w:rFonts w:cs="Arial"/>
        </w:rPr>
        <w:t>s</w:t>
      </w:r>
    </w:p>
    <w:p w:rsidR="0096074E" w:rsidRDefault="006E5478" w:rsidP="00136891">
      <w:pPr>
        <w:pStyle w:val="Zkladntextodsazen2"/>
        <w:tabs>
          <w:tab w:val="left" w:pos="5670"/>
          <w:tab w:val="left" w:pos="6804"/>
        </w:tabs>
        <w:ind w:left="567" w:firstLine="426"/>
        <w:rPr>
          <w:rFonts w:cs="Arial"/>
        </w:rPr>
      </w:pPr>
      <w:r>
        <w:rPr>
          <w:rFonts w:cs="Arial"/>
        </w:rPr>
        <w:t>hrdlo odvodu spalin</w:t>
      </w:r>
      <w:r w:rsidR="0096074E" w:rsidRPr="0096074E">
        <w:rPr>
          <w:rFonts w:cs="Arial"/>
        </w:rPr>
        <w:tab/>
      </w:r>
      <w:r w:rsidR="00136891">
        <w:rPr>
          <w:rFonts w:cs="Arial"/>
        </w:rPr>
        <w:t xml:space="preserve">110 </w:t>
      </w:r>
      <w:r w:rsidR="0096074E" w:rsidRPr="0096074E">
        <w:rPr>
          <w:rFonts w:cs="Arial"/>
        </w:rPr>
        <w:t>mm</w:t>
      </w:r>
    </w:p>
    <w:p w:rsidR="006E5478" w:rsidRPr="0096074E" w:rsidRDefault="006E5478" w:rsidP="00136891">
      <w:pPr>
        <w:pStyle w:val="Zkladntextodsazen2"/>
        <w:tabs>
          <w:tab w:val="left" w:pos="5670"/>
          <w:tab w:val="left" w:pos="6804"/>
        </w:tabs>
        <w:ind w:left="567" w:firstLine="426"/>
        <w:rPr>
          <w:rFonts w:cs="Arial"/>
        </w:rPr>
      </w:pPr>
      <w:r>
        <w:rPr>
          <w:rFonts w:cs="Arial"/>
        </w:rPr>
        <w:t>hrdlo přívodu spalovacího vzduchu</w:t>
      </w:r>
      <w:r>
        <w:rPr>
          <w:rFonts w:cs="Arial"/>
        </w:rPr>
        <w:tab/>
        <w:t>110 mm</w:t>
      </w:r>
    </w:p>
    <w:p w:rsidR="0096074E" w:rsidRPr="0096074E" w:rsidRDefault="0096074E" w:rsidP="00136891">
      <w:pPr>
        <w:pStyle w:val="Zkladntextodsazen2"/>
        <w:tabs>
          <w:tab w:val="left" w:pos="5670"/>
          <w:tab w:val="left" w:pos="6804"/>
        </w:tabs>
        <w:ind w:left="567" w:firstLine="426"/>
        <w:rPr>
          <w:rFonts w:cs="Arial"/>
        </w:rPr>
      </w:pPr>
      <w:r w:rsidRPr="0096074E">
        <w:rPr>
          <w:rFonts w:cs="Arial"/>
        </w:rPr>
        <w:t>hmotnost</w:t>
      </w:r>
      <w:r w:rsidR="00136891">
        <w:rPr>
          <w:rFonts w:cs="Arial"/>
        </w:rPr>
        <w:tab/>
        <w:t xml:space="preserve">93 </w:t>
      </w:r>
      <w:r w:rsidRPr="0096074E">
        <w:rPr>
          <w:rFonts w:cs="Arial"/>
        </w:rPr>
        <w:t>kg</w:t>
      </w:r>
    </w:p>
    <w:p w:rsidR="00720B2A" w:rsidRPr="00720B2A" w:rsidRDefault="00720B2A" w:rsidP="00720B2A">
      <w:pPr>
        <w:pStyle w:val="Zkladntext"/>
        <w:spacing w:after="40"/>
        <w:rPr>
          <w:sz w:val="20"/>
        </w:rPr>
      </w:pPr>
      <w:bookmarkStart w:id="8" w:name="_Toc393595350"/>
    </w:p>
    <w:p w:rsidR="0087030C" w:rsidRDefault="00720B2A" w:rsidP="0087030C">
      <w:pPr>
        <w:pStyle w:val="Nadpis1"/>
      </w:pPr>
      <w:bookmarkStart w:id="9" w:name="_Toc34161337"/>
      <w:bookmarkEnd w:id="8"/>
      <w:r>
        <w:t>Montáž, zkoušení a provoz</w:t>
      </w:r>
      <w:bookmarkEnd w:id="9"/>
    </w:p>
    <w:bookmarkEnd w:id="2"/>
    <w:p w:rsidR="003216C3" w:rsidRPr="00347BEC" w:rsidRDefault="003216C3" w:rsidP="003216C3">
      <w:pPr>
        <w:jc w:val="both"/>
        <w:rPr>
          <w:sz w:val="24"/>
          <w:szCs w:val="24"/>
        </w:rPr>
      </w:pPr>
    </w:p>
    <w:p w:rsidR="003216C3" w:rsidRPr="003216C3" w:rsidRDefault="003216C3" w:rsidP="003216C3">
      <w:pPr>
        <w:pStyle w:val="Zkladntextodsazen2"/>
        <w:tabs>
          <w:tab w:val="left" w:pos="5670"/>
          <w:tab w:val="left" w:pos="6804"/>
        </w:tabs>
        <w:ind w:left="567" w:firstLine="426"/>
        <w:rPr>
          <w:rFonts w:cs="Arial"/>
        </w:rPr>
      </w:pPr>
      <w:r w:rsidRPr="003216C3">
        <w:rPr>
          <w:rFonts w:cs="Arial"/>
        </w:rPr>
        <w:t xml:space="preserve">Dle vyhl. 91/93 Sb. a ČSN 07 0703 je plynová teplovodní kotelna o celkovém výkonu </w:t>
      </w:r>
      <w:r w:rsidR="004F465C">
        <w:rPr>
          <w:rFonts w:cs="Arial"/>
        </w:rPr>
        <w:t xml:space="preserve">306 </w:t>
      </w:r>
      <w:r w:rsidRPr="003216C3">
        <w:rPr>
          <w:rFonts w:cs="Arial"/>
        </w:rPr>
        <w:t>kW zařazena do III. kategorie.</w:t>
      </w:r>
    </w:p>
    <w:p w:rsidR="003216C3" w:rsidRPr="003216C3" w:rsidRDefault="003216C3" w:rsidP="003216C3">
      <w:pPr>
        <w:pStyle w:val="Zkladntextodsazen2"/>
        <w:tabs>
          <w:tab w:val="left" w:pos="5670"/>
          <w:tab w:val="left" w:pos="6804"/>
        </w:tabs>
        <w:ind w:left="567" w:firstLine="426"/>
        <w:rPr>
          <w:rFonts w:cs="Arial"/>
        </w:rPr>
      </w:pPr>
      <w:r w:rsidRPr="003216C3">
        <w:rPr>
          <w:rFonts w:cs="Arial"/>
        </w:rPr>
        <w:t>Pro montáž a zkoušky plynovodu zpracuje zhotovitel vlastí technologický postup.</w:t>
      </w:r>
    </w:p>
    <w:p w:rsidR="003216C3" w:rsidRPr="003216C3" w:rsidRDefault="003216C3" w:rsidP="003216C3">
      <w:pPr>
        <w:pStyle w:val="Zkladntextodsazen2"/>
        <w:tabs>
          <w:tab w:val="left" w:pos="5670"/>
          <w:tab w:val="left" w:pos="6804"/>
        </w:tabs>
        <w:ind w:left="567" w:firstLine="426"/>
        <w:rPr>
          <w:rFonts w:cs="Arial"/>
        </w:rPr>
      </w:pPr>
      <w:r w:rsidRPr="003216C3">
        <w:rPr>
          <w:rFonts w:cs="Arial"/>
        </w:rPr>
        <w:t xml:space="preserve">Zkouška pevnosti a těsnosti plynovodu v rozsahu </w:t>
      </w:r>
      <w:proofErr w:type="gramStart"/>
      <w:r w:rsidRPr="003216C3">
        <w:rPr>
          <w:rFonts w:cs="Arial"/>
        </w:rPr>
        <w:t>od  uzávěru</w:t>
      </w:r>
      <w:proofErr w:type="gramEnd"/>
      <w:r w:rsidRPr="003216C3">
        <w:rPr>
          <w:rFonts w:cs="Arial"/>
        </w:rPr>
        <w:t xml:space="preserve"> plynu</w:t>
      </w:r>
      <w:r w:rsidR="006E5478">
        <w:rPr>
          <w:rFonts w:cs="Arial"/>
        </w:rPr>
        <w:t xml:space="preserve"> za plynoměrem</w:t>
      </w:r>
      <w:r>
        <w:rPr>
          <w:rFonts w:cs="Arial"/>
        </w:rPr>
        <w:t xml:space="preserve"> </w:t>
      </w:r>
      <w:r w:rsidRPr="003216C3">
        <w:rPr>
          <w:rFonts w:cs="Arial"/>
        </w:rPr>
        <w:t>po uzávěry před  novými spotřebiči v kotelně bude provedena dle ČSN EN 1775 a TPG 704 01 vzduchem o přetlaku 100 kPa. Montážní firma zajistí provedení revize plynového zařízení a uvedení plynovodu do provozu. Provozovatel zajistí zpracování provozního řádu kotelny.</w:t>
      </w:r>
    </w:p>
    <w:p w:rsidR="003216C3" w:rsidRPr="003216C3" w:rsidRDefault="003216C3" w:rsidP="003216C3">
      <w:pPr>
        <w:pStyle w:val="Zkladntextodsazen2"/>
        <w:tabs>
          <w:tab w:val="left" w:pos="5670"/>
          <w:tab w:val="left" w:pos="6804"/>
        </w:tabs>
        <w:ind w:left="567" w:firstLine="426"/>
        <w:rPr>
          <w:rFonts w:cs="Arial"/>
        </w:rPr>
      </w:pPr>
      <w:r w:rsidRPr="003216C3">
        <w:rPr>
          <w:rFonts w:cs="Arial"/>
        </w:rPr>
        <w:t>Pro montáž, zkoušení, revize a provoz platí:</w:t>
      </w:r>
    </w:p>
    <w:p w:rsidR="003216C3" w:rsidRPr="003216C3" w:rsidRDefault="003216C3" w:rsidP="003216C3">
      <w:pPr>
        <w:pStyle w:val="Zkladntextodsazen2"/>
        <w:tabs>
          <w:tab w:val="left" w:pos="4111"/>
        </w:tabs>
        <w:ind w:left="567" w:firstLine="426"/>
        <w:rPr>
          <w:rFonts w:cs="Arial"/>
        </w:rPr>
      </w:pPr>
      <w:r w:rsidRPr="003216C3">
        <w:rPr>
          <w:rFonts w:cs="Arial"/>
        </w:rPr>
        <w:t>-  nař. vl. 591/2006 Sb.</w:t>
      </w:r>
      <w:r>
        <w:rPr>
          <w:rFonts w:cs="Arial"/>
        </w:rPr>
        <w:tab/>
      </w:r>
      <w:r w:rsidRPr="003216C3">
        <w:rPr>
          <w:rFonts w:cs="Arial"/>
        </w:rPr>
        <w:t>bezpečnost a ochrana zdraví při práci na staveništích</w:t>
      </w:r>
    </w:p>
    <w:p w:rsidR="003216C3" w:rsidRPr="003216C3" w:rsidRDefault="003216C3" w:rsidP="003216C3">
      <w:pPr>
        <w:pStyle w:val="Zkladntextodsazen2"/>
        <w:tabs>
          <w:tab w:val="left" w:pos="4111"/>
          <w:tab w:val="left" w:pos="5670"/>
          <w:tab w:val="left" w:pos="6804"/>
        </w:tabs>
        <w:ind w:left="567" w:firstLine="426"/>
        <w:rPr>
          <w:rFonts w:cs="Arial"/>
        </w:rPr>
      </w:pPr>
      <w:r w:rsidRPr="003216C3">
        <w:rPr>
          <w:rFonts w:cs="Arial"/>
        </w:rPr>
        <w:t>-  vyhl. 85/1978 Sb</w:t>
      </w:r>
      <w:r>
        <w:rPr>
          <w:rFonts w:cs="Arial"/>
        </w:rPr>
        <w:tab/>
      </w:r>
      <w:r w:rsidRPr="003216C3">
        <w:rPr>
          <w:rFonts w:cs="Arial"/>
        </w:rPr>
        <w:t>kontroly, revize a zkoušky plynových zařízení</w:t>
      </w:r>
    </w:p>
    <w:p w:rsidR="003216C3" w:rsidRPr="003216C3" w:rsidRDefault="003216C3" w:rsidP="003216C3">
      <w:pPr>
        <w:pStyle w:val="Zkladntextodsazen2"/>
        <w:tabs>
          <w:tab w:val="left" w:pos="4111"/>
          <w:tab w:val="left" w:pos="5670"/>
          <w:tab w:val="left" w:pos="6804"/>
        </w:tabs>
        <w:ind w:left="567" w:firstLine="426"/>
        <w:rPr>
          <w:rFonts w:cs="Arial"/>
        </w:rPr>
      </w:pPr>
      <w:r w:rsidRPr="003216C3">
        <w:rPr>
          <w:rFonts w:cs="Arial"/>
        </w:rPr>
        <w:t xml:space="preserve">-  vyhl. 21/1979 Sb.  </w:t>
      </w:r>
      <w:r w:rsidRPr="003216C3">
        <w:rPr>
          <w:rFonts w:cs="Arial"/>
        </w:rPr>
        <w:tab/>
        <w:t>vyhrazená plynová zařízení</w:t>
      </w:r>
    </w:p>
    <w:p w:rsidR="003216C3" w:rsidRPr="003216C3" w:rsidRDefault="003216C3" w:rsidP="003216C3">
      <w:pPr>
        <w:pStyle w:val="Zkladntextodsazen2"/>
        <w:tabs>
          <w:tab w:val="left" w:pos="4111"/>
          <w:tab w:val="left" w:pos="5670"/>
          <w:tab w:val="left" w:pos="6804"/>
        </w:tabs>
        <w:ind w:left="567" w:firstLine="426"/>
        <w:rPr>
          <w:rFonts w:cs="Arial"/>
        </w:rPr>
      </w:pPr>
      <w:r w:rsidRPr="003216C3">
        <w:rPr>
          <w:rFonts w:cs="Arial"/>
        </w:rPr>
        <w:t xml:space="preserve">-  vyhl. 48/1982 Sb. </w:t>
      </w:r>
      <w:r w:rsidRPr="003216C3">
        <w:rPr>
          <w:rFonts w:cs="Arial"/>
        </w:rPr>
        <w:tab/>
        <w:t>požadavky k zajištění bezpečnosti práce</w:t>
      </w:r>
    </w:p>
    <w:p w:rsidR="003216C3" w:rsidRPr="003216C3" w:rsidRDefault="003216C3" w:rsidP="003216C3">
      <w:pPr>
        <w:pStyle w:val="Zkladntextodsazen2"/>
        <w:tabs>
          <w:tab w:val="left" w:pos="4111"/>
          <w:tab w:val="left" w:pos="5670"/>
          <w:tab w:val="left" w:pos="6804"/>
        </w:tabs>
        <w:ind w:left="567" w:firstLine="426"/>
        <w:rPr>
          <w:rFonts w:cs="Arial"/>
        </w:rPr>
      </w:pPr>
      <w:r w:rsidRPr="003216C3">
        <w:rPr>
          <w:rFonts w:cs="Arial"/>
        </w:rPr>
        <w:t xml:space="preserve">-  vyhl. 91/1993 Sb. </w:t>
      </w:r>
      <w:r w:rsidRPr="003216C3">
        <w:rPr>
          <w:rFonts w:cs="Arial"/>
        </w:rPr>
        <w:tab/>
        <w:t>o bezpečnosti práce v nízkotlakých kotelnách</w:t>
      </w:r>
    </w:p>
    <w:p w:rsidR="003216C3" w:rsidRPr="003216C3" w:rsidRDefault="003216C3" w:rsidP="003216C3">
      <w:pPr>
        <w:pStyle w:val="Zkladntextodsazen2"/>
        <w:tabs>
          <w:tab w:val="left" w:pos="4111"/>
          <w:tab w:val="left" w:pos="5670"/>
          <w:tab w:val="left" w:pos="6804"/>
        </w:tabs>
        <w:ind w:left="567" w:firstLine="426"/>
        <w:rPr>
          <w:rFonts w:cs="Arial"/>
        </w:rPr>
      </w:pPr>
      <w:r w:rsidRPr="003216C3">
        <w:rPr>
          <w:rFonts w:cs="Arial"/>
        </w:rPr>
        <w:t xml:space="preserve">-  ČSN EN 13480     </w:t>
      </w:r>
      <w:r w:rsidRPr="003216C3">
        <w:rPr>
          <w:rFonts w:cs="Arial"/>
        </w:rPr>
        <w:tab/>
        <w:t>Kovová průmyslová potrubí – Část 1až 6</w:t>
      </w:r>
    </w:p>
    <w:p w:rsidR="003216C3" w:rsidRPr="003216C3" w:rsidRDefault="003216C3" w:rsidP="003216C3">
      <w:pPr>
        <w:pStyle w:val="Zkladntextodsazen2"/>
        <w:tabs>
          <w:tab w:val="left" w:pos="4111"/>
          <w:tab w:val="left" w:pos="5670"/>
          <w:tab w:val="left" w:pos="6804"/>
        </w:tabs>
        <w:ind w:left="567" w:firstLine="426"/>
        <w:rPr>
          <w:rFonts w:cs="Arial"/>
        </w:rPr>
      </w:pPr>
      <w:r w:rsidRPr="003216C3">
        <w:rPr>
          <w:rFonts w:cs="Arial"/>
        </w:rPr>
        <w:t>-  ČSN EN 1775</w:t>
      </w:r>
      <w:r w:rsidRPr="003216C3">
        <w:rPr>
          <w:rFonts w:cs="Arial"/>
        </w:rPr>
        <w:tab/>
        <w:t xml:space="preserve">Zásobování plynem. Plynovody v budovách. Nejvyšší provozní </w:t>
      </w:r>
      <w:r w:rsidRPr="003216C3">
        <w:rPr>
          <w:rFonts w:cs="Arial"/>
        </w:rPr>
        <w:tab/>
      </w:r>
      <w:r w:rsidRPr="003216C3">
        <w:rPr>
          <w:rFonts w:cs="Arial"/>
        </w:rPr>
        <w:tab/>
        <w:t>tlak do 5 barů. Provozní požadavky</w:t>
      </w:r>
    </w:p>
    <w:p w:rsidR="003216C3" w:rsidRPr="003216C3" w:rsidRDefault="003216C3" w:rsidP="003216C3">
      <w:pPr>
        <w:pStyle w:val="Zkladntextodsazen2"/>
        <w:tabs>
          <w:tab w:val="left" w:pos="4111"/>
          <w:tab w:val="left" w:pos="5670"/>
          <w:tab w:val="left" w:pos="6804"/>
        </w:tabs>
        <w:ind w:left="567" w:firstLine="426"/>
        <w:rPr>
          <w:rFonts w:cs="Arial"/>
        </w:rPr>
      </w:pPr>
      <w:r w:rsidRPr="003216C3">
        <w:rPr>
          <w:rFonts w:cs="Arial"/>
        </w:rPr>
        <w:t xml:space="preserve">-  ČSN EN </w:t>
      </w:r>
      <w:proofErr w:type="gramStart"/>
      <w:r w:rsidRPr="003216C3">
        <w:rPr>
          <w:rFonts w:cs="Arial"/>
        </w:rPr>
        <w:t xml:space="preserve">1775 </w:t>
      </w:r>
      <w:r>
        <w:rPr>
          <w:rFonts w:cs="Arial"/>
        </w:rPr>
        <w:t xml:space="preserve"> ed</w:t>
      </w:r>
      <w:proofErr w:type="gramEnd"/>
      <w:r>
        <w:rPr>
          <w:rFonts w:cs="Arial"/>
        </w:rPr>
        <w:t>.2</w:t>
      </w:r>
      <w:r w:rsidRPr="003216C3">
        <w:rPr>
          <w:rFonts w:cs="Arial"/>
        </w:rPr>
        <w:tab/>
        <w:t xml:space="preserve">Zásobování plynem. Plynovody v budovách. Nejvyšší provozní </w:t>
      </w:r>
      <w:r w:rsidRPr="003216C3">
        <w:rPr>
          <w:rFonts w:cs="Arial"/>
        </w:rPr>
        <w:tab/>
        <w:t xml:space="preserve">  </w:t>
      </w:r>
    </w:p>
    <w:p w:rsidR="003216C3" w:rsidRPr="003216C3" w:rsidRDefault="003216C3" w:rsidP="003216C3">
      <w:pPr>
        <w:pStyle w:val="Zkladntextodsazen2"/>
        <w:tabs>
          <w:tab w:val="left" w:pos="4111"/>
          <w:tab w:val="left" w:pos="5670"/>
          <w:tab w:val="left" w:pos="6804"/>
        </w:tabs>
        <w:ind w:left="567" w:firstLine="426"/>
        <w:rPr>
          <w:rFonts w:cs="Arial"/>
        </w:rPr>
      </w:pPr>
      <w:r w:rsidRPr="003216C3">
        <w:rPr>
          <w:rFonts w:cs="Arial"/>
        </w:rPr>
        <w:tab/>
        <w:t>tlak do 5 barů. Provozní požadavky</w:t>
      </w:r>
    </w:p>
    <w:p w:rsidR="003216C3" w:rsidRPr="003216C3" w:rsidRDefault="003216C3" w:rsidP="003216C3">
      <w:pPr>
        <w:pStyle w:val="Zkladntextodsazen2"/>
        <w:tabs>
          <w:tab w:val="left" w:pos="4111"/>
          <w:tab w:val="left" w:pos="5670"/>
          <w:tab w:val="left" w:pos="6804"/>
        </w:tabs>
        <w:ind w:left="567" w:firstLine="426"/>
        <w:rPr>
          <w:rFonts w:cs="Arial"/>
        </w:rPr>
      </w:pPr>
      <w:r w:rsidRPr="003216C3">
        <w:rPr>
          <w:rFonts w:cs="Arial"/>
        </w:rPr>
        <w:t xml:space="preserve">-  ČSN 07 </w:t>
      </w:r>
      <w:proofErr w:type="gramStart"/>
      <w:r w:rsidRPr="003216C3">
        <w:rPr>
          <w:rFonts w:cs="Arial"/>
        </w:rPr>
        <w:t xml:space="preserve">0703  </w:t>
      </w:r>
      <w:r w:rsidRPr="003216C3">
        <w:rPr>
          <w:rFonts w:cs="Arial"/>
        </w:rPr>
        <w:tab/>
      </w:r>
      <w:proofErr w:type="gramEnd"/>
      <w:r w:rsidRPr="003216C3">
        <w:rPr>
          <w:rFonts w:cs="Arial"/>
        </w:rPr>
        <w:t>Kotelny se zařízeními na plynná paliva</w:t>
      </w:r>
    </w:p>
    <w:p w:rsidR="003216C3" w:rsidRPr="003216C3" w:rsidRDefault="003216C3" w:rsidP="003216C3">
      <w:pPr>
        <w:pStyle w:val="Zkladntextodsazen2"/>
        <w:tabs>
          <w:tab w:val="left" w:pos="4111"/>
          <w:tab w:val="left" w:pos="5670"/>
          <w:tab w:val="left" w:pos="6804"/>
        </w:tabs>
        <w:ind w:left="567" w:firstLine="426"/>
        <w:rPr>
          <w:rFonts w:cs="Arial"/>
        </w:rPr>
      </w:pPr>
      <w:r w:rsidRPr="003216C3">
        <w:rPr>
          <w:rFonts w:cs="Arial"/>
        </w:rPr>
        <w:t>-  ČSN 13 0072</w:t>
      </w:r>
      <w:r w:rsidRPr="003216C3">
        <w:rPr>
          <w:rFonts w:cs="Arial"/>
        </w:rPr>
        <w:tab/>
        <w:t>Značení potrubí v provozech</w:t>
      </w:r>
    </w:p>
    <w:p w:rsidR="003216C3" w:rsidRPr="003216C3" w:rsidRDefault="003216C3" w:rsidP="003216C3">
      <w:pPr>
        <w:pStyle w:val="Zkladntextodsazen2"/>
        <w:tabs>
          <w:tab w:val="left" w:pos="4111"/>
          <w:tab w:val="left" w:pos="5670"/>
          <w:tab w:val="left" w:pos="6804"/>
        </w:tabs>
        <w:ind w:left="567" w:firstLine="426"/>
        <w:rPr>
          <w:rFonts w:cs="Arial"/>
        </w:rPr>
      </w:pPr>
      <w:r w:rsidRPr="003216C3">
        <w:rPr>
          <w:rFonts w:cs="Arial"/>
        </w:rPr>
        <w:t xml:space="preserve">-  ČSN 38 </w:t>
      </w:r>
      <w:proofErr w:type="gramStart"/>
      <w:r w:rsidRPr="003216C3">
        <w:rPr>
          <w:rFonts w:cs="Arial"/>
        </w:rPr>
        <w:t xml:space="preserve">6405  </w:t>
      </w:r>
      <w:r w:rsidRPr="003216C3">
        <w:rPr>
          <w:rFonts w:cs="Arial"/>
        </w:rPr>
        <w:tab/>
      </w:r>
      <w:proofErr w:type="gramEnd"/>
      <w:r w:rsidRPr="003216C3">
        <w:rPr>
          <w:rFonts w:cs="Arial"/>
        </w:rPr>
        <w:t>Plynová zařízení. Zásady provozu</w:t>
      </w:r>
    </w:p>
    <w:p w:rsidR="003216C3" w:rsidRPr="003216C3" w:rsidRDefault="003216C3" w:rsidP="003216C3">
      <w:pPr>
        <w:pStyle w:val="Zkladntextodsazen2"/>
        <w:tabs>
          <w:tab w:val="left" w:pos="4111"/>
          <w:tab w:val="left" w:pos="5670"/>
          <w:tab w:val="left" w:pos="6804"/>
        </w:tabs>
        <w:ind w:left="567" w:firstLine="426"/>
        <w:rPr>
          <w:rFonts w:cs="Arial"/>
        </w:rPr>
      </w:pPr>
      <w:r w:rsidRPr="003216C3">
        <w:rPr>
          <w:rFonts w:cs="Arial"/>
        </w:rPr>
        <w:t xml:space="preserve">-  TPG 704 01            </w:t>
      </w:r>
      <w:r w:rsidRPr="003216C3">
        <w:rPr>
          <w:rFonts w:cs="Arial"/>
        </w:rPr>
        <w:tab/>
        <w:t>Odběrná plynová zařízení a spotřebiče na plynná paliva v budovách</w:t>
      </w:r>
    </w:p>
    <w:p w:rsidR="003216C3" w:rsidRPr="003216C3" w:rsidRDefault="003216C3" w:rsidP="003216C3">
      <w:pPr>
        <w:pStyle w:val="Zkladntextodsazen2"/>
        <w:tabs>
          <w:tab w:val="left" w:pos="4111"/>
          <w:tab w:val="left" w:pos="5670"/>
          <w:tab w:val="left" w:pos="6804"/>
        </w:tabs>
        <w:ind w:left="4111" w:hanging="3118"/>
        <w:rPr>
          <w:rFonts w:cs="Arial"/>
        </w:rPr>
      </w:pPr>
      <w:r w:rsidRPr="003216C3">
        <w:rPr>
          <w:rFonts w:cs="Arial"/>
        </w:rPr>
        <w:t xml:space="preserve">-  TPG 800 03   </w:t>
      </w:r>
      <w:r>
        <w:rPr>
          <w:rFonts w:cs="Arial"/>
        </w:rPr>
        <w:tab/>
      </w:r>
      <w:r w:rsidRPr="003216C3">
        <w:rPr>
          <w:rFonts w:cs="Arial"/>
        </w:rPr>
        <w:t>Připojování odběrných plynových zařízení a jejich uvádění do provozu</w:t>
      </w:r>
    </w:p>
    <w:p w:rsidR="003216C3" w:rsidRPr="003216C3" w:rsidRDefault="003216C3" w:rsidP="003216C3">
      <w:pPr>
        <w:pStyle w:val="Zkladntextodsazen2"/>
        <w:tabs>
          <w:tab w:val="left" w:pos="4111"/>
          <w:tab w:val="left" w:pos="5670"/>
          <w:tab w:val="left" w:pos="6804"/>
        </w:tabs>
        <w:ind w:left="567" w:firstLine="426"/>
        <w:rPr>
          <w:rFonts w:cs="Arial"/>
        </w:rPr>
      </w:pPr>
      <w:r w:rsidRPr="003216C3">
        <w:rPr>
          <w:rFonts w:cs="Arial"/>
        </w:rPr>
        <w:t xml:space="preserve">-  TPG 934 </w:t>
      </w:r>
      <w:proofErr w:type="gramStart"/>
      <w:r w:rsidRPr="003216C3">
        <w:rPr>
          <w:rFonts w:cs="Arial"/>
        </w:rPr>
        <w:t xml:space="preserve">01  </w:t>
      </w:r>
      <w:r w:rsidRPr="003216C3">
        <w:rPr>
          <w:rFonts w:cs="Arial"/>
        </w:rPr>
        <w:tab/>
      </w:r>
      <w:proofErr w:type="gramEnd"/>
      <w:r w:rsidRPr="003216C3">
        <w:rPr>
          <w:rFonts w:cs="Arial"/>
        </w:rPr>
        <w:t>Plynoměry. Umísťování připojování a provoz</w:t>
      </w:r>
    </w:p>
    <w:p w:rsidR="003216C3" w:rsidRPr="003216C3" w:rsidRDefault="003216C3" w:rsidP="003216C3">
      <w:pPr>
        <w:pStyle w:val="Zkladntextodsazen2"/>
        <w:tabs>
          <w:tab w:val="left" w:pos="4111"/>
          <w:tab w:val="left" w:pos="5670"/>
          <w:tab w:val="left" w:pos="6804"/>
        </w:tabs>
        <w:ind w:left="567" w:firstLine="426"/>
        <w:rPr>
          <w:rFonts w:cs="Arial"/>
        </w:rPr>
      </w:pPr>
      <w:r w:rsidRPr="003216C3">
        <w:rPr>
          <w:rFonts w:cs="Arial"/>
        </w:rPr>
        <w:t xml:space="preserve">-  TPG 938 </w:t>
      </w:r>
      <w:proofErr w:type="gramStart"/>
      <w:r w:rsidRPr="003216C3">
        <w:rPr>
          <w:rFonts w:cs="Arial"/>
        </w:rPr>
        <w:t xml:space="preserve">01  </w:t>
      </w:r>
      <w:r w:rsidRPr="003216C3">
        <w:rPr>
          <w:rFonts w:cs="Arial"/>
        </w:rPr>
        <w:tab/>
      </w:r>
      <w:proofErr w:type="gramEnd"/>
      <w:r w:rsidRPr="003216C3">
        <w:rPr>
          <w:rFonts w:cs="Arial"/>
        </w:rPr>
        <w:t xml:space="preserve">Detekční systémy pro zajištění provozu před nebezpečím úniku </w:t>
      </w:r>
    </w:p>
    <w:p w:rsidR="003216C3" w:rsidRPr="003216C3" w:rsidRDefault="003216C3" w:rsidP="003216C3">
      <w:pPr>
        <w:pStyle w:val="Zkladntextodsazen2"/>
        <w:tabs>
          <w:tab w:val="left" w:pos="4111"/>
          <w:tab w:val="left" w:pos="5670"/>
          <w:tab w:val="left" w:pos="6804"/>
        </w:tabs>
        <w:ind w:left="567" w:firstLine="426"/>
        <w:rPr>
          <w:rFonts w:cs="Arial"/>
        </w:rPr>
      </w:pPr>
      <w:r w:rsidRPr="003216C3">
        <w:rPr>
          <w:rFonts w:cs="Arial"/>
        </w:rPr>
        <w:t xml:space="preserve">                          </w:t>
      </w:r>
      <w:r w:rsidRPr="003216C3">
        <w:rPr>
          <w:rFonts w:cs="Arial"/>
        </w:rPr>
        <w:tab/>
        <w:t>hořlavých plynů</w:t>
      </w:r>
    </w:p>
    <w:p w:rsidR="003216C3" w:rsidRPr="003216C3" w:rsidRDefault="003216C3" w:rsidP="003216C3">
      <w:pPr>
        <w:pStyle w:val="Zkladntextodsazen2"/>
        <w:tabs>
          <w:tab w:val="left" w:pos="5670"/>
          <w:tab w:val="left" w:pos="6804"/>
        </w:tabs>
        <w:ind w:left="567" w:firstLine="426"/>
        <w:rPr>
          <w:rFonts w:cs="Arial"/>
        </w:rPr>
      </w:pPr>
      <w:r w:rsidRPr="003216C3">
        <w:rPr>
          <w:rFonts w:cs="Arial"/>
        </w:rPr>
        <w:t>-  Technické podmínky navržených zařízení</w:t>
      </w:r>
    </w:p>
    <w:p w:rsidR="00720B2A" w:rsidRDefault="00720B2A" w:rsidP="003216C3">
      <w:pPr>
        <w:pStyle w:val="Zkladntext"/>
        <w:spacing w:after="40"/>
        <w:rPr>
          <w:sz w:val="20"/>
        </w:rPr>
      </w:pPr>
    </w:p>
    <w:p w:rsidR="00EA3186" w:rsidRDefault="00EA3186" w:rsidP="003216C3">
      <w:pPr>
        <w:pStyle w:val="Zkladntext"/>
        <w:spacing w:after="40"/>
        <w:rPr>
          <w:sz w:val="20"/>
        </w:rPr>
      </w:pPr>
    </w:p>
    <w:p w:rsidR="00EA3186" w:rsidRPr="00581708" w:rsidRDefault="00EA3186" w:rsidP="00EA3186">
      <w:pPr>
        <w:pStyle w:val="Nadpis1"/>
      </w:pPr>
      <w:bookmarkStart w:id="10" w:name="_Toc34161338"/>
      <w:r>
        <w:t>Technické údaje</w:t>
      </w:r>
      <w:bookmarkEnd w:id="10"/>
    </w:p>
    <w:p w:rsidR="00EA3186" w:rsidRDefault="00EA3186" w:rsidP="00EA3186">
      <w:pPr>
        <w:pStyle w:val="Zkladntext"/>
        <w:spacing w:after="40"/>
        <w:rPr>
          <w:sz w:val="20"/>
        </w:rPr>
      </w:pPr>
    </w:p>
    <w:p w:rsidR="00EA3186" w:rsidRPr="0090498C" w:rsidRDefault="00EA3186" w:rsidP="00EA3186">
      <w:pPr>
        <w:pStyle w:val="Zkladntextodsazen2"/>
        <w:tabs>
          <w:tab w:val="left" w:pos="4111"/>
          <w:tab w:val="left" w:pos="5670"/>
          <w:tab w:val="left" w:pos="6804"/>
        </w:tabs>
        <w:ind w:left="567" w:firstLine="426"/>
        <w:rPr>
          <w:rFonts w:cs="Arial"/>
        </w:rPr>
      </w:pPr>
      <w:r w:rsidRPr="0090498C">
        <w:rPr>
          <w:rFonts w:cs="Arial"/>
        </w:rPr>
        <w:t>Spotřebiče napojené na vnitřní plynovod</w:t>
      </w:r>
    </w:p>
    <w:p w:rsidR="00EA3186" w:rsidRDefault="004F465C" w:rsidP="004F465C">
      <w:pPr>
        <w:pStyle w:val="Zkladntextodsazen2"/>
        <w:numPr>
          <w:ilvl w:val="0"/>
          <w:numId w:val="5"/>
        </w:numPr>
        <w:tabs>
          <w:tab w:val="left" w:pos="4111"/>
          <w:tab w:val="left" w:pos="5670"/>
          <w:tab w:val="left" w:pos="6804"/>
        </w:tabs>
        <w:rPr>
          <w:rFonts w:cs="Arial"/>
        </w:rPr>
      </w:pPr>
      <w:proofErr w:type="gramStart"/>
      <w:r>
        <w:rPr>
          <w:rFonts w:cs="Arial"/>
        </w:rPr>
        <w:t>Kotelna - 3</w:t>
      </w:r>
      <w:r w:rsidR="00EA3186" w:rsidRPr="0090498C">
        <w:rPr>
          <w:rFonts w:cs="Arial"/>
        </w:rPr>
        <w:t>x</w:t>
      </w:r>
      <w:proofErr w:type="gramEnd"/>
      <w:r w:rsidR="00EA3186" w:rsidRPr="0090498C">
        <w:rPr>
          <w:rFonts w:cs="Arial"/>
        </w:rPr>
        <w:t xml:space="preserve"> navržený kotel výkon </w:t>
      </w:r>
      <w:r w:rsidR="0090498C" w:rsidRPr="0090498C">
        <w:rPr>
          <w:rFonts w:cs="Arial"/>
        </w:rPr>
        <w:t>102</w:t>
      </w:r>
      <w:r w:rsidR="00EA3186" w:rsidRPr="0090498C">
        <w:rPr>
          <w:rFonts w:cs="Arial"/>
        </w:rPr>
        <w:t>kW</w:t>
      </w:r>
      <w:r w:rsidR="00EA3186" w:rsidRPr="0090498C">
        <w:rPr>
          <w:rFonts w:cs="Arial"/>
        </w:rPr>
        <w:tab/>
      </w:r>
      <w:r w:rsidR="00EA3186" w:rsidRPr="0090498C">
        <w:rPr>
          <w:rFonts w:cs="Arial"/>
        </w:rPr>
        <w:tab/>
      </w:r>
      <w:r>
        <w:rPr>
          <w:rFonts w:cs="Arial"/>
        </w:rPr>
        <w:t>3</w:t>
      </w:r>
      <w:r w:rsidR="00EA3186" w:rsidRPr="0090498C">
        <w:rPr>
          <w:rFonts w:cs="Arial"/>
        </w:rPr>
        <w:t>x</w:t>
      </w:r>
      <w:r w:rsidR="0090498C" w:rsidRPr="0090498C">
        <w:rPr>
          <w:rFonts w:cs="Arial"/>
        </w:rPr>
        <w:t>11,1</w:t>
      </w:r>
      <w:r w:rsidR="00EA3186" w:rsidRPr="0090498C">
        <w:rPr>
          <w:rFonts w:cs="Arial"/>
        </w:rPr>
        <w:t xml:space="preserve"> =</w:t>
      </w:r>
      <w:r w:rsidR="00EA3186" w:rsidRPr="0090498C">
        <w:rPr>
          <w:rFonts w:cs="Arial"/>
        </w:rPr>
        <w:tab/>
      </w:r>
      <w:r>
        <w:rPr>
          <w:rFonts w:cs="Arial"/>
        </w:rPr>
        <w:t>33,3</w:t>
      </w:r>
      <w:r w:rsidR="0090498C" w:rsidRPr="0090498C">
        <w:rPr>
          <w:rFonts w:cs="Arial"/>
        </w:rPr>
        <w:t xml:space="preserve"> </w:t>
      </w:r>
      <w:r w:rsidR="00EA3186" w:rsidRPr="0090498C">
        <w:rPr>
          <w:rFonts w:cs="Arial"/>
        </w:rPr>
        <w:t>m3/h</w:t>
      </w:r>
    </w:p>
    <w:p w:rsidR="004F465C" w:rsidRDefault="004F465C" w:rsidP="004F465C">
      <w:pPr>
        <w:pStyle w:val="Zkladntextodsazen2"/>
        <w:numPr>
          <w:ilvl w:val="0"/>
          <w:numId w:val="5"/>
        </w:numPr>
        <w:tabs>
          <w:tab w:val="left" w:pos="4111"/>
          <w:tab w:val="left" w:pos="5670"/>
          <w:tab w:val="left" w:pos="6804"/>
        </w:tabs>
        <w:rPr>
          <w:rFonts w:cs="Arial"/>
        </w:rPr>
      </w:pPr>
      <w:r>
        <w:rPr>
          <w:rFonts w:cs="Arial"/>
        </w:rPr>
        <w:t xml:space="preserve">Kuchyň – 2x </w:t>
      </w:r>
      <w:r w:rsidR="00626F7F">
        <w:rPr>
          <w:rFonts w:cs="Arial"/>
        </w:rPr>
        <w:t xml:space="preserve">varný </w:t>
      </w:r>
      <w:r>
        <w:rPr>
          <w:rFonts w:cs="Arial"/>
        </w:rPr>
        <w:t>kotel</w:t>
      </w:r>
      <w:r w:rsidR="00626F7F">
        <w:rPr>
          <w:rFonts w:cs="Arial"/>
        </w:rPr>
        <w:tab/>
      </w:r>
      <w:r w:rsidR="00626F7F">
        <w:rPr>
          <w:rFonts w:cs="Arial"/>
        </w:rPr>
        <w:tab/>
      </w:r>
      <w:r w:rsidR="00626F7F">
        <w:rPr>
          <w:rFonts w:cs="Arial"/>
        </w:rPr>
        <w:tab/>
        <w:t>2x2,3=</w:t>
      </w:r>
      <w:r w:rsidR="00626F7F">
        <w:rPr>
          <w:rFonts w:cs="Arial"/>
        </w:rPr>
        <w:tab/>
        <w:t>4,6 m3/h</w:t>
      </w:r>
    </w:p>
    <w:p w:rsidR="00626F7F" w:rsidRDefault="00626F7F" w:rsidP="004F465C">
      <w:pPr>
        <w:pStyle w:val="Zkladntextodsazen2"/>
        <w:numPr>
          <w:ilvl w:val="0"/>
          <w:numId w:val="5"/>
        </w:numPr>
        <w:tabs>
          <w:tab w:val="left" w:pos="4111"/>
          <w:tab w:val="left" w:pos="5670"/>
          <w:tab w:val="left" w:pos="6804"/>
        </w:tabs>
        <w:rPr>
          <w:rFonts w:cs="Arial"/>
        </w:rPr>
      </w:pPr>
      <w:r>
        <w:rPr>
          <w:rFonts w:cs="Arial"/>
        </w:rPr>
        <w:t>Kuchyň – 1x plynový sporák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2,2 m3/h</w:t>
      </w:r>
    </w:p>
    <w:p w:rsidR="00626F7F" w:rsidRPr="0090498C" w:rsidRDefault="00626F7F" w:rsidP="004F465C">
      <w:pPr>
        <w:pStyle w:val="Zkladntextodsazen2"/>
        <w:numPr>
          <w:ilvl w:val="0"/>
          <w:numId w:val="5"/>
        </w:numPr>
        <w:tabs>
          <w:tab w:val="left" w:pos="4111"/>
          <w:tab w:val="left" w:pos="5670"/>
          <w:tab w:val="left" w:pos="6804"/>
        </w:tabs>
        <w:rPr>
          <w:rFonts w:cs="Arial"/>
        </w:rPr>
      </w:pPr>
      <w:r>
        <w:rPr>
          <w:rFonts w:cs="Arial"/>
        </w:rPr>
        <w:t>Kuchyň – 1x plynová fritéza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1,0 m3/h</w:t>
      </w:r>
    </w:p>
    <w:p w:rsidR="00EA3186" w:rsidRPr="0090498C" w:rsidRDefault="00EA3186" w:rsidP="00EA3186">
      <w:pPr>
        <w:pStyle w:val="Zkladntextodsazen2"/>
        <w:tabs>
          <w:tab w:val="left" w:pos="4111"/>
          <w:tab w:val="left" w:pos="5670"/>
          <w:tab w:val="left" w:pos="6804"/>
        </w:tabs>
        <w:ind w:left="567" w:firstLine="426"/>
        <w:rPr>
          <w:rFonts w:cs="Arial"/>
        </w:rPr>
      </w:pPr>
      <w:r w:rsidRPr="0090498C">
        <w:rPr>
          <w:rFonts w:cs="Arial"/>
        </w:rPr>
        <w:t>maximální hodinový odběr celkem</w:t>
      </w:r>
      <w:r w:rsidRPr="0090498C">
        <w:rPr>
          <w:rFonts w:cs="Arial"/>
        </w:rPr>
        <w:tab/>
      </w:r>
      <w:r w:rsidRPr="0090498C">
        <w:rPr>
          <w:rFonts w:cs="Arial"/>
        </w:rPr>
        <w:tab/>
      </w:r>
      <w:r w:rsidRPr="0090498C">
        <w:rPr>
          <w:rFonts w:cs="Arial"/>
        </w:rPr>
        <w:tab/>
      </w:r>
      <w:r w:rsidRPr="0090498C">
        <w:rPr>
          <w:rFonts w:cs="Arial"/>
        </w:rPr>
        <w:tab/>
      </w:r>
      <w:r w:rsidRPr="0090498C">
        <w:rPr>
          <w:rFonts w:cs="Arial"/>
        </w:rPr>
        <w:tab/>
      </w:r>
      <w:r w:rsidR="00626F7F">
        <w:rPr>
          <w:rFonts w:cs="Arial"/>
        </w:rPr>
        <w:t>41,1</w:t>
      </w:r>
      <w:r w:rsidR="0090498C" w:rsidRPr="0090498C">
        <w:rPr>
          <w:rFonts w:cs="Arial"/>
        </w:rPr>
        <w:t xml:space="preserve"> </w:t>
      </w:r>
      <w:r w:rsidRPr="0090498C">
        <w:rPr>
          <w:rFonts w:cs="Arial"/>
        </w:rPr>
        <w:t>m3/h</w:t>
      </w:r>
    </w:p>
    <w:p w:rsidR="00EA3186" w:rsidRPr="0090498C" w:rsidRDefault="00EA3186" w:rsidP="00EA3186">
      <w:pPr>
        <w:pStyle w:val="Zkladntextodsazen2"/>
        <w:tabs>
          <w:tab w:val="left" w:pos="4111"/>
          <w:tab w:val="left" w:pos="5670"/>
          <w:tab w:val="left" w:pos="6804"/>
        </w:tabs>
        <w:ind w:left="567" w:firstLine="426"/>
        <w:rPr>
          <w:rFonts w:cs="Arial"/>
        </w:rPr>
      </w:pPr>
      <w:r w:rsidRPr="0090498C">
        <w:rPr>
          <w:rFonts w:cs="Arial"/>
        </w:rPr>
        <w:t>minimální hodinový odběr celkem</w:t>
      </w:r>
      <w:r w:rsidRPr="0090498C">
        <w:rPr>
          <w:rFonts w:cs="Arial"/>
        </w:rPr>
        <w:tab/>
      </w:r>
      <w:r w:rsidRPr="0090498C">
        <w:rPr>
          <w:rFonts w:cs="Arial"/>
        </w:rPr>
        <w:tab/>
      </w:r>
      <w:r w:rsidRPr="0090498C">
        <w:rPr>
          <w:rFonts w:cs="Arial"/>
        </w:rPr>
        <w:tab/>
      </w:r>
      <w:r w:rsidRPr="0090498C">
        <w:rPr>
          <w:rFonts w:cs="Arial"/>
        </w:rPr>
        <w:tab/>
      </w:r>
      <w:r w:rsidRPr="0090498C">
        <w:rPr>
          <w:rFonts w:cs="Arial"/>
        </w:rPr>
        <w:tab/>
      </w:r>
      <w:r w:rsidR="0090498C" w:rsidRPr="0090498C">
        <w:rPr>
          <w:rFonts w:cs="Arial"/>
        </w:rPr>
        <w:t xml:space="preserve">1 </w:t>
      </w:r>
      <w:r w:rsidRPr="0090498C">
        <w:rPr>
          <w:rFonts w:cs="Arial"/>
        </w:rPr>
        <w:t>m3/h</w:t>
      </w:r>
    </w:p>
    <w:p w:rsidR="00EA3186" w:rsidRPr="0090498C" w:rsidRDefault="00EA3186" w:rsidP="00EA3186">
      <w:pPr>
        <w:pStyle w:val="Zkladntextodsazen2"/>
        <w:tabs>
          <w:tab w:val="left" w:pos="4111"/>
          <w:tab w:val="left" w:pos="5670"/>
          <w:tab w:val="left" w:pos="6804"/>
        </w:tabs>
        <w:ind w:left="567" w:firstLine="426"/>
        <w:rPr>
          <w:rFonts w:cs="Arial"/>
        </w:rPr>
      </w:pPr>
      <w:r w:rsidRPr="0090498C">
        <w:rPr>
          <w:rFonts w:cs="Arial"/>
        </w:rPr>
        <w:t xml:space="preserve">druh plynu </w:t>
      </w:r>
      <w:r w:rsidRPr="0090498C">
        <w:rPr>
          <w:rFonts w:cs="Arial"/>
        </w:rPr>
        <w:tab/>
      </w:r>
      <w:r w:rsidRPr="0090498C">
        <w:rPr>
          <w:rFonts w:cs="Arial"/>
        </w:rPr>
        <w:tab/>
      </w:r>
      <w:r w:rsidRPr="0090498C">
        <w:rPr>
          <w:rFonts w:cs="Arial"/>
        </w:rPr>
        <w:tab/>
      </w:r>
      <w:r w:rsidRPr="0090498C">
        <w:rPr>
          <w:rFonts w:cs="Arial"/>
        </w:rPr>
        <w:tab/>
      </w:r>
      <w:r w:rsidRPr="0090498C">
        <w:rPr>
          <w:rFonts w:cs="Arial"/>
        </w:rPr>
        <w:tab/>
        <w:t>zemní plyn</w:t>
      </w:r>
    </w:p>
    <w:p w:rsidR="00EA3186" w:rsidRPr="0090498C" w:rsidRDefault="00EA3186" w:rsidP="00EA3186">
      <w:pPr>
        <w:pStyle w:val="Zkladntextodsazen2"/>
        <w:tabs>
          <w:tab w:val="left" w:pos="4111"/>
          <w:tab w:val="left" w:pos="5670"/>
          <w:tab w:val="left" w:pos="6804"/>
        </w:tabs>
        <w:ind w:left="567" w:firstLine="426"/>
        <w:rPr>
          <w:rFonts w:cs="Arial"/>
        </w:rPr>
      </w:pPr>
      <w:r w:rsidRPr="0090498C">
        <w:rPr>
          <w:rFonts w:cs="Arial"/>
        </w:rPr>
        <w:t xml:space="preserve">přetlak v domovním plynovodu </w:t>
      </w:r>
      <w:r w:rsidRPr="0090498C">
        <w:rPr>
          <w:rFonts w:cs="Arial"/>
        </w:rPr>
        <w:tab/>
      </w:r>
      <w:r w:rsidRPr="0090498C">
        <w:rPr>
          <w:rFonts w:cs="Arial"/>
        </w:rPr>
        <w:tab/>
      </w:r>
      <w:r w:rsidRPr="0090498C">
        <w:rPr>
          <w:rFonts w:cs="Arial"/>
        </w:rPr>
        <w:tab/>
      </w:r>
      <w:r w:rsidRPr="0090498C">
        <w:rPr>
          <w:rFonts w:cs="Arial"/>
        </w:rPr>
        <w:tab/>
      </w:r>
      <w:r w:rsidRPr="0090498C">
        <w:rPr>
          <w:rFonts w:cs="Arial"/>
        </w:rPr>
        <w:tab/>
        <w:t>2,0</w:t>
      </w:r>
      <w:r w:rsidR="0090498C" w:rsidRPr="0090498C">
        <w:rPr>
          <w:rFonts w:cs="Arial"/>
        </w:rPr>
        <w:t xml:space="preserve"> </w:t>
      </w:r>
      <w:r w:rsidRPr="0090498C">
        <w:rPr>
          <w:rFonts w:cs="Arial"/>
        </w:rPr>
        <w:t>kPa</w:t>
      </w:r>
    </w:p>
    <w:p w:rsidR="00EA3186" w:rsidRPr="0090498C" w:rsidRDefault="00EA3186" w:rsidP="00EA3186">
      <w:pPr>
        <w:pStyle w:val="Zkladntextodsazen2"/>
        <w:tabs>
          <w:tab w:val="left" w:pos="4111"/>
          <w:tab w:val="left" w:pos="5670"/>
          <w:tab w:val="left" w:pos="6804"/>
        </w:tabs>
        <w:ind w:left="567" w:firstLine="426"/>
        <w:rPr>
          <w:rFonts w:cs="Arial"/>
        </w:rPr>
      </w:pPr>
      <w:r w:rsidRPr="0090498C">
        <w:rPr>
          <w:rFonts w:cs="Arial"/>
        </w:rPr>
        <w:t>minimální přetlak plynu pro spotřebiče</w:t>
      </w:r>
      <w:r w:rsidRPr="0090498C">
        <w:rPr>
          <w:rFonts w:cs="Arial"/>
        </w:rPr>
        <w:tab/>
      </w:r>
      <w:r w:rsidRPr="0090498C">
        <w:rPr>
          <w:rFonts w:cs="Arial"/>
        </w:rPr>
        <w:tab/>
      </w:r>
      <w:r w:rsidRPr="0090498C">
        <w:rPr>
          <w:rFonts w:cs="Arial"/>
        </w:rPr>
        <w:tab/>
      </w:r>
      <w:r w:rsidRPr="0090498C">
        <w:rPr>
          <w:rFonts w:cs="Arial"/>
        </w:rPr>
        <w:tab/>
        <w:t>1,8</w:t>
      </w:r>
      <w:r w:rsidR="0090498C" w:rsidRPr="0090498C">
        <w:rPr>
          <w:rFonts w:cs="Arial"/>
        </w:rPr>
        <w:t xml:space="preserve"> </w:t>
      </w:r>
      <w:r w:rsidRPr="0090498C">
        <w:rPr>
          <w:rFonts w:cs="Arial"/>
        </w:rPr>
        <w:t>kPa</w:t>
      </w:r>
    </w:p>
    <w:p w:rsidR="00EA3186" w:rsidRPr="0090498C" w:rsidRDefault="00EA3186" w:rsidP="00EA3186">
      <w:pPr>
        <w:pStyle w:val="Zkladntextodsazen2"/>
        <w:tabs>
          <w:tab w:val="left" w:pos="4111"/>
          <w:tab w:val="left" w:pos="5670"/>
          <w:tab w:val="left" w:pos="6804"/>
        </w:tabs>
        <w:ind w:left="567" w:firstLine="426"/>
        <w:rPr>
          <w:rFonts w:cs="Arial"/>
        </w:rPr>
      </w:pPr>
    </w:p>
    <w:sectPr w:rsidR="00EA3186" w:rsidRPr="0090498C" w:rsidSect="000B4FAE">
      <w:headerReference w:type="default" r:id="rId8"/>
      <w:footerReference w:type="even" r:id="rId9"/>
      <w:footerReference w:type="default" r:id="rId10"/>
      <w:pgSz w:w="11906" w:h="16838" w:code="9"/>
      <w:pgMar w:top="1418" w:right="851" w:bottom="1701" w:left="851" w:header="709" w:footer="1261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1AF3" w:rsidRDefault="00EC1AF3">
      <w:r>
        <w:separator/>
      </w:r>
    </w:p>
  </w:endnote>
  <w:endnote w:type="continuationSeparator" w:id="0">
    <w:p w:rsidR="00EC1AF3" w:rsidRDefault="00EC1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064C" w:rsidRDefault="006C7E69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 w:rsidR="009B064C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DB5057">
      <w:rPr>
        <w:rStyle w:val="slostrnky"/>
        <w:noProof/>
      </w:rPr>
      <w:t>8</w:t>
    </w:r>
    <w:r>
      <w:rPr>
        <w:rStyle w:val="slostrnky"/>
      </w:rPr>
      <w:fldChar w:fldCharType="end"/>
    </w:r>
  </w:p>
  <w:p w:rsidR="009B064C" w:rsidRDefault="009B064C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064C" w:rsidRDefault="009B064C">
    <w:pPr>
      <w:pStyle w:val="Zpat"/>
      <w:framePr w:wrap="around" w:vAnchor="text" w:hAnchor="margin" w:xAlign="right" w:y="1"/>
      <w:rPr>
        <w:rStyle w:val="slostrnky"/>
      </w:rPr>
    </w:pPr>
  </w:p>
  <w:p w:rsidR="009B064C" w:rsidRDefault="006C7E69">
    <w:pPr>
      <w:pStyle w:val="Odsazenspuntkem"/>
      <w:numPr>
        <w:ilvl w:val="0"/>
        <w:numId w:val="0"/>
      </w:numPr>
      <w:tabs>
        <w:tab w:val="clear" w:pos="1701"/>
        <w:tab w:val="clear" w:pos="6804"/>
        <w:tab w:val="clear" w:pos="7655"/>
      </w:tabs>
      <w:jc w:val="center"/>
    </w:pPr>
    <w:r>
      <w:rPr>
        <w:rStyle w:val="slostrnky"/>
      </w:rPr>
      <w:fldChar w:fldCharType="begin"/>
    </w:r>
    <w:r w:rsidR="009B064C"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9179CF">
      <w:rPr>
        <w:rStyle w:val="slostrnky"/>
        <w:noProof/>
      </w:rPr>
      <w:t>1</w:t>
    </w:r>
    <w:r>
      <w:rPr>
        <w:rStyle w:val="slostrnk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1AF3" w:rsidRDefault="00EC1AF3">
      <w:r>
        <w:separator/>
      </w:r>
    </w:p>
  </w:footnote>
  <w:footnote w:type="continuationSeparator" w:id="0">
    <w:p w:rsidR="00EC1AF3" w:rsidRDefault="00EC1A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064C" w:rsidRDefault="009B064C">
    <w:pPr>
      <w:tabs>
        <w:tab w:val="left" w:pos="3729"/>
        <w:tab w:val="right" w:pos="10204"/>
      </w:tabs>
      <w:spacing w:after="320"/>
    </w:pPr>
    <w:r>
      <w:tab/>
    </w:r>
    <w:r>
      <w:tab/>
    </w:r>
    <w:r w:rsidR="00791551">
      <w:t>Plynovod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D93A3DAE"/>
    <w:lvl w:ilvl="0">
      <w:start w:val="1"/>
      <w:numFmt w:val="decimal"/>
      <w:pStyle w:val="Nadpis1"/>
      <w:lvlText w:val="%1. 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Nadpis2"/>
      <w:lvlText w:val="%1.%2."/>
      <w:lvlJc w:val="left"/>
      <w:pPr>
        <w:tabs>
          <w:tab w:val="num" w:pos="720"/>
        </w:tabs>
        <w:ind w:left="0" w:firstLine="0"/>
      </w:p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</w:rPr>
    </w:lvl>
    <w:lvl w:ilvl="3">
      <w:start w:val="1"/>
      <w:numFmt w:val="decimal"/>
      <w:pStyle w:val="Nadpis4"/>
      <w:lvlText w:val="%1. %2.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pStyle w:val="Nadpis5"/>
      <w:lvlText w:val="%1. %2.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dpis6"/>
      <w:lvlText w:val="%1. %2.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Nadpis7"/>
      <w:lvlText w:val="%1. %2.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dpis8"/>
      <w:lvlText w:val="%1. %2.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Nadpis9"/>
      <w:lvlText w:val="%1. %2.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52272B7"/>
    <w:multiLevelType w:val="singleLevel"/>
    <w:tmpl w:val="99607A62"/>
    <w:lvl w:ilvl="0">
      <w:start w:val="1"/>
      <w:numFmt w:val="bullet"/>
      <w:pStyle w:val="Odsazenspuntkem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</w:abstractNum>
  <w:abstractNum w:abstractNumId="2" w15:restartNumberingAfterBreak="0">
    <w:nsid w:val="3C3F7D1D"/>
    <w:multiLevelType w:val="hybridMultilevel"/>
    <w:tmpl w:val="0EBA515E"/>
    <w:lvl w:ilvl="0" w:tplc="16947BA4">
      <w:numFmt w:val="bullet"/>
      <w:pStyle w:val="Odsazenspomlkou2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5A3EE1"/>
    <w:multiLevelType w:val="hybridMultilevel"/>
    <w:tmpl w:val="CD98BF70"/>
    <w:lvl w:ilvl="0" w:tplc="E774EB34">
      <w:numFmt w:val="bullet"/>
      <w:lvlText w:val="-"/>
      <w:lvlJc w:val="left"/>
      <w:pPr>
        <w:tabs>
          <w:tab w:val="num" w:pos="1352"/>
        </w:tabs>
        <w:ind w:left="1352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072"/>
        </w:tabs>
        <w:ind w:left="207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792"/>
        </w:tabs>
        <w:ind w:left="279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12"/>
        </w:tabs>
        <w:ind w:left="351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232"/>
        </w:tabs>
        <w:ind w:left="423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952"/>
        </w:tabs>
        <w:ind w:left="495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72"/>
        </w:tabs>
        <w:ind w:left="567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92"/>
        </w:tabs>
        <w:ind w:left="639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12"/>
        </w:tabs>
        <w:ind w:left="7112" w:hanging="360"/>
      </w:pPr>
      <w:rPr>
        <w:rFonts w:ascii="Wingdings" w:hAnsi="Wingdings" w:hint="default"/>
      </w:rPr>
    </w:lvl>
  </w:abstractNum>
  <w:abstractNum w:abstractNumId="4" w15:restartNumberingAfterBreak="0">
    <w:nsid w:val="45A175BD"/>
    <w:multiLevelType w:val="hybridMultilevel"/>
    <w:tmpl w:val="6ACCA8F2"/>
    <w:lvl w:ilvl="0" w:tplc="7ED63F2E">
      <w:start w:val="1"/>
      <w:numFmt w:val="bullet"/>
      <w:pStyle w:val="seznamodrky"/>
      <w:lvlText w:val=""/>
      <w:lvlJc w:val="left"/>
      <w:pPr>
        <w:tabs>
          <w:tab w:val="num" w:pos="2421"/>
        </w:tabs>
        <w:ind w:left="242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432"/>
        </w:tabs>
        <w:ind w:left="243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2"/>
        </w:tabs>
        <w:ind w:left="315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2"/>
        </w:tabs>
        <w:ind w:left="387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2"/>
        </w:tabs>
        <w:ind w:left="459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2"/>
        </w:tabs>
        <w:ind w:left="531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2"/>
        </w:tabs>
        <w:ind w:left="603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2"/>
        </w:tabs>
        <w:ind w:left="675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2"/>
        </w:tabs>
        <w:ind w:left="7472" w:hanging="360"/>
      </w:pPr>
      <w:rPr>
        <w:rFonts w:ascii="Wingdings" w:hAnsi="Wingdings" w:hint="default"/>
      </w:rPr>
    </w:lvl>
  </w:abstractNum>
  <w:abstractNum w:abstractNumId="5" w15:restartNumberingAfterBreak="0">
    <w:nsid w:val="4A4A3D3B"/>
    <w:multiLevelType w:val="singleLevel"/>
    <w:tmpl w:val="6D249070"/>
    <w:lvl w:ilvl="0">
      <w:start w:val="1"/>
      <w:numFmt w:val="bullet"/>
      <w:pStyle w:val="Odsazenspomlkou"/>
      <w:lvlText w:val="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</w:abstractNum>
  <w:abstractNum w:abstractNumId="6" w15:restartNumberingAfterBreak="0">
    <w:nsid w:val="6C874432"/>
    <w:multiLevelType w:val="hybridMultilevel"/>
    <w:tmpl w:val="9E165C0A"/>
    <w:lvl w:ilvl="0" w:tplc="F66C244A">
      <w:numFmt w:val="bullet"/>
      <w:lvlText w:val="-"/>
      <w:lvlJc w:val="left"/>
      <w:pPr>
        <w:ind w:left="1352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4"/>
  </w:num>
  <w:num w:numId="7">
    <w:abstractNumId w:val="1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5"/>
  </w:num>
  <w:num w:numId="18">
    <w:abstractNumId w:val="5"/>
  </w:num>
  <w:num w:numId="19">
    <w:abstractNumId w:val="6"/>
  </w:num>
  <w:num w:numId="20">
    <w:abstractNumId w:val="0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0E1B"/>
    <w:rsid w:val="00010908"/>
    <w:rsid w:val="00011373"/>
    <w:rsid w:val="00012C8C"/>
    <w:rsid w:val="000430CA"/>
    <w:rsid w:val="00064DCB"/>
    <w:rsid w:val="000858F1"/>
    <w:rsid w:val="000915F9"/>
    <w:rsid w:val="000B0E1B"/>
    <w:rsid w:val="000B1FE5"/>
    <w:rsid w:val="000B4FAE"/>
    <w:rsid w:val="0011145F"/>
    <w:rsid w:val="00111B3A"/>
    <w:rsid w:val="00113FBC"/>
    <w:rsid w:val="0011526E"/>
    <w:rsid w:val="00133393"/>
    <w:rsid w:val="00136891"/>
    <w:rsid w:val="00143274"/>
    <w:rsid w:val="00163C18"/>
    <w:rsid w:val="0016652B"/>
    <w:rsid w:val="00170261"/>
    <w:rsid w:val="001720CF"/>
    <w:rsid w:val="00181B4F"/>
    <w:rsid w:val="00190CF1"/>
    <w:rsid w:val="001B36DC"/>
    <w:rsid w:val="001C1788"/>
    <w:rsid w:val="001D7B59"/>
    <w:rsid w:val="001F5366"/>
    <w:rsid w:val="0020792A"/>
    <w:rsid w:val="00212210"/>
    <w:rsid w:val="00216182"/>
    <w:rsid w:val="00247323"/>
    <w:rsid w:val="002571FC"/>
    <w:rsid w:val="00275234"/>
    <w:rsid w:val="00293EA1"/>
    <w:rsid w:val="00294F93"/>
    <w:rsid w:val="002B060A"/>
    <w:rsid w:val="002C3CFB"/>
    <w:rsid w:val="002C681D"/>
    <w:rsid w:val="002D6C7C"/>
    <w:rsid w:val="002F5225"/>
    <w:rsid w:val="003024E0"/>
    <w:rsid w:val="00303D91"/>
    <w:rsid w:val="00305F84"/>
    <w:rsid w:val="0030666D"/>
    <w:rsid w:val="00314C77"/>
    <w:rsid w:val="003216C3"/>
    <w:rsid w:val="00321F11"/>
    <w:rsid w:val="00333D86"/>
    <w:rsid w:val="003353C1"/>
    <w:rsid w:val="00354816"/>
    <w:rsid w:val="00364963"/>
    <w:rsid w:val="00376291"/>
    <w:rsid w:val="003827DC"/>
    <w:rsid w:val="00395A6A"/>
    <w:rsid w:val="003B2A96"/>
    <w:rsid w:val="00400F61"/>
    <w:rsid w:val="00403B32"/>
    <w:rsid w:val="00416891"/>
    <w:rsid w:val="00441125"/>
    <w:rsid w:val="00452E25"/>
    <w:rsid w:val="00454764"/>
    <w:rsid w:val="004562C1"/>
    <w:rsid w:val="004828C8"/>
    <w:rsid w:val="0048723A"/>
    <w:rsid w:val="004A7C77"/>
    <w:rsid w:val="004B0AC0"/>
    <w:rsid w:val="004C0A70"/>
    <w:rsid w:val="004C5800"/>
    <w:rsid w:val="004C7C60"/>
    <w:rsid w:val="004F1184"/>
    <w:rsid w:val="004F246A"/>
    <w:rsid w:val="004F465C"/>
    <w:rsid w:val="00531653"/>
    <w:rsid w:val="00541EE9"/>
    <w:rsid w:val="005533C6"/>
    <w:rsid w:val="005660AD"/>
    <w:rsid w:val="0056700F"/>
    <w:rsid w:val="00593ECC"/>
    <w:rsid w:val="00594C38"/>
    <w:rsid w:val="005A1446"/>
    <w:rsid w:val="005A1653"/>
    <w:rsid w:val="005A1E15"/>
    <w:rsid w:val="005B089B"/>
    <w:rsid w:val="005D2CAB"/>
    <w:rsid w:val="005F0A07"/>
    <w:rsid w:val="006002E8"/>
    <w:rsid w:val="006104D6"/>
    <w:rsid w:val="00626F7F"/>
    <w:rsid w:val="00630DBF"/>
    <w:rsid w:val="0063178D"/>
    <w:rsid w:val="006468B7"/>
    <w:rsid w:val="0065613F"/>
    <w:rsid w:val="00657DD3"/>
    <w:rsid w:val="00675362"/>
    <w:rsid w:val="00683B57"/>
    <w:rsid w:val="006922F9"/>
    <w:rsid w:val="006963A0"/>
    <w:rsid w:val="00697630"/>
    <w:rsid w:val="00697701"/>
    <w:rsid w:val="006B71AE"/>
    <w:rsid w:val="006C7E69"/>
    <w:rsid w:val="006D47B5"/>
    <w:rsid w:val="006E5478"/>
    <w:rsid w:val="00701496"/>
    <w:rsid w:val="00720B2A"/>
    <w:rsid w:val="00721550"/>
    <w:rsid w:val="00725075"/>
    <w:rsid w:val="007350E2"/>
    <w:rsid w:val="00757011"/>
    <w:rsid w:val="00760745"/>
    <w:rsid w:val="0077501C"/>
    <w:rsid w:val="007833A7"/>
    <w:rsid w:val="00791551"/>
    <w:rsid w:val="007A3FB1"/>
    <w:rsid w:val="007A5273"/>
    <w:rsid w:val="007A6C3F"/>
    <w:rsid w:val="007E1D03"/>
    <w:rsid w:val="007E5C2F"/>
    <w:rsid w:val="007F227F"/>
    <w:rsid w:val="00807EEC"/>
    <w:rsid w:val="0082307E"/>
    <w:rsid w:val="008331EA"/>
    <w:rsid w:val="0083518C"/>
    <w:rsid w:val="0084415D"/>
    <w:rsid w:val="0086624F"/>
    <w:rsid w:val="0086707A"/>
    <w:rsid w:val="0087030C"/>
    <w:rsid w:val="00871C5D"/>
    <w:rsid w:val="008A3C24"/>
    <w:rsid w:val="008B7BC0"/>
    <w:rsid w:val="008C24A4"/>
    <w:rsid w:val="008C69EA"/>
    <w:rsid w:val="008D4EB8"/>
    <w:rsid w:val="008E2A66"/>
    <w:rsid w:val="008E5328"/>
    <w:rsid w:val="0090498C"/>
    <w:rsid w:val="009179CF"/>
    <w:rsid w:val="009248B8"/>
    <w:rsid w:val="009323B1"/>
    <w:rsid w:val="0094443F"/>
    <w:rsid w:val="00953E3A"/>
    <w:rsid w:val="00955A1F"/>
    <w:rsid w:val="00956901"/>
    <w:rsid w:val="009574D9"/>
    <w:rsid w:val="0096027D"/>
    <w:rsid w:val="0096074E"/>
    <w:rsid w:val="00961191"/>
    <w:rsid w:val="009654CC"/>
    <w:rsid w:val="00967B86"/>
    <w:rsid w:val="00973E0A"/>
    <w:rsid w:val="0098088F"/>
    <w:rsid w:val="00982FF5"/>
    <w:rsid w:val="00986551"/>
    <w:rsid w:val="0099016D"/>
    <w:rsid w:val="009914D0"/>
    <w:rsid w:val="00994167"/>
    <w:rsid w:val="00997379"/>
    <w:rsid w:val="009A28CF"/>
    <w:rsid w:val="009B05A6"/>
    <w:rsid w:val="009B064C"/>
    <w:rsid w:val="009B0D63"/>
    <w:rsid w:val="009B3568"/>
    <w:rsid w:val="009D2D6D"/>
    <w:rsid w:val="009F601D"/>
    <w:rsid w:val="00A13A28"/>
    <w:rsid w:val="00A22FD0"/>
    <w:rsid w:val="00A3195A"/>
    <w:rsid w:val="00A36876"/>
    <w:rsid w:val="00A65AF0"/>
    <w:rsid w:val="00A86B51"/>
    <w:rsid w:val="00A90CE1"/>
    <w:rsid w:val="00AA2631"/>
    <w:rsid w:val="00AA4FA4"/>
    <w:rsid w:val="00AB21F8"/>
    <w:rsid w:val="00AD1C09"/>
    <w:rsid w:val="00AD58C4"/>
    <w:rsid w:val="00AF4A38"/>
    <w:rsid w:val="00B00D26"/>
    <w:rsid w:val="00B036AA"/>
    <w:rsid w:val="00B521F2"/>
    <w:rsid w:val="00B56303"/>
    <w:rsid w:val="00B62BE0"/>
    <w:rsid w:val="00B70048"/>
    <w:rsid w:val="00B724D3"/>
    <w:rsid w:val="00B90F5D"/>
    <w:rsid w:val="00B94AAB"/>
    <w:rsid w:val="00B94B08"/>
    <w:rsid w:val="00B95F09"/>
    <w:rsid w:val="00BA3141"/>
    <w:rsid w:val="00BC403A"/>
    <w:rsid w:val="00BD2237"/>
    <w:rsid w:val="00BE0058"/>
    <w:rsid w:val="00BE6297"/>
    <w:rsid w:val="00BF031E"/>
    <w:rsid w:val="00BF1349"/>
    <w:rsid w:val="00BF3BF2"/>
    <w:rsid w:val="00C038B2"/>
    <w:rsid w:val="00C06437"/>
    <w:rsid w:val="00C202BF"/>
    <w:rsid w:val="00C22701"/>
    <w:rsid w:val="00C26063"/>
    <w:rsid w:val="00C3441B"/>
    <w:rsid w:val="00C41172"/>
    <w:rsid w:val="00C43DA3"/>
    <w:rsid w:val="00C46F71"/>
    <w:rsid w:val="00C75A04"/>
    <w:rsid w:val="00CD425D"/>
    <w:rsid w:val="00CE38C4"/>
    <w:rsid w:val="00CF0975"/>
    <w:rsid w:val="00D11056"/>
    <w:rsid w:val="00D1186C"/>
    <w:rsid w:val="00D23132"/>
    <w:rsid w:val="00D3267F"/>
    <w:rsid w:val="00D44517"/>
    <w:rsid w:val="00D45CF3"/>
    <w:rsid w:val="00D517C7"/>
    <w:rsid w:val="00D57A8C"/>
    <w:rsid w:val="00D66A61"/>
    <w:rsid w:val="00D749CC"/>
    <w:rsid w:val="00D7634F"/>
    <w:rsid w:val="00D8158C"/>
    <w:rsid w:val="00D81F60"/>
    <w:rsid w:val="00D8261C"/>
    <w:rsid w:val="00D83DD6"/>
    <w:rsid w:val="00D8596F"/>
    <w:rsid w:val="00D95B90"/>
    <w:rsid w:val="00DB1AFD"/>
    <w:rsid w:val="00DB5057"/>
    <w:rsid w:val="00DE2B77"/>
    <w:rsid w:val="00DF58FC"/>
    <w:rsid w:val="00E1288D"/>
    <w:rsid w:val="00E41CDA"/>
    <w:rsid w:val="00E4233A"/>
    <w:rsid w:val="00E45637"/>
    <w:rsid w:val="00E45FAE"/>
    <w:rsid w:val="00E5264B"/>
    <w:rsid w:val="00E61E88"/>
    <w:rsid w:val="00E80D9A"/>
    <w:rsid w:val="00E90AF9"/>
    <w:rsid w:val="00E966C7"/>
    <w:rsid w:val="00EA3186"/>
    <w:rsid w:val="00EB6F38"/>
    <w:rsid w:val="00EC1AF3"/>
    <w:rsid w:val="00ED397B"/>
    <w:rsid w:val="00ED3A10"/>
    <w:rsid w:val="00F00FDE"/>
    <w:rsid w:val="00F01EB3"/>
    <w:rsid w:val="00F103FE"/>
    <w:rsid w:val="00F24585"/>
    <w:rsid w:val="00F469DE"/>
    <w:rsid w:val="00F4762F"/>
    <w:rsid w:val="00F57956"/>
    <w:rsid w:val="00F61CE8"/>
    <w:rsid w:val="00F7678B"/>
    <w:rsid w:val="00F84098"/>
    <w:rsid w:val="00F857C9"/>
    <w:rsid w:val="00F860FC"/>
    <w:rsid w:val="00F96CD6"/>
    <w:rsid w:val="00FA5C9C"/>
    <w:rsid w:val="00FA798C"/>
    <w:rsid w:val="00FB4E02"/>
    <w:rsid w:val="00FC67A6"/>
    <w:rsid w:val="00FE7386"/>
    <w:rsid w:val="00FF5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892376D-A092-4F66-803E-041EE1F3A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B0E1B"/>
    <w:rPr>
      <w:rFonts w:ascii="Arial" w:hAnsi="Arial"/>
    </w:rPr>
  </w:style>
  <w:style w:type="paragraph" w:styleId="Nadpis1">
    <w:name w:val="heading 1"/>
    <w:basedOn w:val="Normln"/>
    <w:next w:val="Zkladntext"/>
    <w:qFormat/>
    <w:rsid w:val="001D7B59"/>
    <w:pPr>
      <w:keepNext/>
      <w:numPr>
        <w:numId w:val="2"/>
      </w:numPr>
      <w:tabs>
        <w:tab w:val="left" w:pos="567"/>
      </w:tabs>
      <w:spacing w:before="240" w:after="60" w:line="240" w:lineRule="atLeast"/>
      <w:jc w:val="both"/>
      <w:outlineLvl w:val="0"/>
    </w:pPr>
    <w:rPr>
      <w:rFonts w:cs="Arial"/>
      <w:b/>
      <w:kern w:val="28"/>
      <w:sz w:val="22"/>
      <w:szCs w:val="22"/>
    </w:rPr>
  </w:style>
  <w:style w:type="paragraph" w:styleId="Nadpis2">
    <w:name w:val="heading 2"/>
    <w:basedOn w:val="Normln"/>
    <w:next w:val="Zkladntext"/>
    <w:qFormat/>
    <w:rsid w:val="001D7B59"/>
    <w:pPr>
      <w:keepNext/>
      <w:numPr>
        <w:ilvl w:val="1"/>
        <w:numId w:val="2"/>
      </w:numPr>
      <w:tabs>
        <w:tab w:val="left" w:pos="567"/>
      </w:tabs>
      <w:spacing w:before="120" w:after="60" w:line="240" w:lineRule="atLeast"/>
      <w:jc w:val="both"/>
      <w:outlineLvl w:val="1"/>
    </w:pPr>
    <w:rPr>
      <w:rFonts w:cs="Arial"/>
      <w:b/>
    </w:rPr>
  </w:style>
  <w:style w:type="paragraph" w:styleId="Nadpis3">
    <w:name w:val="heading 3"/>
    <w:basedOn w:val="Normln"/>
    <w:next w:val="Normln"/>
    <w:qFormat/>
    <w:rsid w:val="000B0E1B"/>
    <w:pPr>
      <w:keepNext/>
      <w:numPr>
        <w:ilvl w:val="2"/>
        <w:numId w:val="2"/>
      </w:numPr>
      <w:tabs>
        <w:tab w:val="left" w:pos="567"/>
      </w:tabs>
      <w:spacing w:before="240" w:after="60" w:line="240" w:lineRule="atLeast"/>
      <w:jc w:val="both"/>
      <w:outlineLvl w:val="2"/>
    </w:pPr>
    <w:rPr>
      <w:b/>
      <w:color w:val="0000FF"/>
    </w:rPr>
  </w:style>
  <w:style w:type="paragraph" w:styleId="Nadpis4">
    <w:name w:val="heading 4"/>
    <w:basedOn w:val="Normln"/>
    <w:next w:val="Normln"/>
    <w:autoRedefine/>
    <w:qFormat/>
    <w:rsid w:val="000B0E1B"/>
    <w:pPr>
      <w:keepNext/>
      <w:numPr>
        <w:ilvl w:val="3"/>
        <w:numId w:val="2"/>
      </w:numPr>
      <w:spacing w:before="240" w:after="60" w:line="240" w:lineRule="atLeast"/>
      <w:jc w:val="both"/>
      <w:outlineLvl w:val="3"/>
    </w:pPr>
    <w:rPr>
      <w:b/>
      <w:i/>
      <w:sz w:val="22"/>
    </w:rPr>
  </w:style>
  <w:style w:type="paragraph" w:styleId="Nadpis5">
    <w:name w:val="heading 5"/>
    <w:basedOn w:val="Normln"/>
    <w:next w:val="Normln"/>
    <w:qFormat/>
    <w:rsid w:val="000B0E1B"/>
    <w:pPr>
      <w:numPr>
        <w:ilvl w:val="4"/>
        <w:numId w:val="2"/>
      </w:numPr>
      <w:spacing w:before="240" w:after="60" w:line="240" w:lineRule="atLeast"/>
      <w:jc w:val="both"/>
      <w:outlineLvl w:val="4"/>
    </w:pPr>
    <w:rPr>
      <w:sz w:val="22"/>
    </w:rPr>
  </w:style>
  <w:style w:type="paragraph" w:styleId="Nadpis6">
    <w:name w:val="heading 6"/>
    <w:basedOn w:val="Normln"/>
    <w:next w:val="Normln"/>
    <w:qFormat/>
    <w:rsid w:val="000B0E1B"/>
    <w:pPr>
      <w:numPr>
        <w:ilvl w:val="5"/>
        <w:numId w:val="2"/>
      </w:numPr>
      <w:spacing w:before="240" w:after="60" w:line="240" w:lineRule="atLeast"/>
      <w:jc w:val="both"/>
      <w:outlineLvl w:val="5"/>
    </w:pPr>
    <w:rPr>
      <w:i/>
      <w:sz w:val="22"/>
    </w:rPr>
  </w:style>
  <w:style w:type="paragraph" w:styleId="Nadpis7">
    <w:name w:val="heading 7"/>
    <w:basedOn w:val="Normln"/>
    <w:next w:val="Normln"/>
    <w:qFormat/>
    <w:rsid w:val="000B0E1B"/>
    <w:pPr>
      <w:numPr>
        <w:ilvl w:val="6"/>
        <w:numId w:val="2"/>
      </w:numPr>
      <w:spacing w:before="240" w:after="60" w:line="240" w:lineRule="atLeast"/>
      <w:jc w:val="both"/>
      <w:outlineLvl w:val="6"/>
    </w:pPr>
  </w:style>
  <w:style w:type="paragraph" w:styleId="Nadpis8">
    <w:name w:val="heading 8"/>
    <w:basedOn w:val="Normln"/>
    <w:next w:val="Normln"/>
    <w:qFormat/>
    <w:rsid w:val="000B0E1B"/>
    <w:pPr>
      <w:numPr>
        <w:ilvl w:val="7"/>
        <w:numId w:val="2"/>
      </w:numPr>
      <w:spacing w:before="240" w:after="60" w:line="240" w:lineRule="atLeast"/>
      <w:jc w:val="both"/>
      <w:outlineLvl w:val="7"/>
    </w:pPr>
    <w:rPr>
      <w:i/>
    </w:rPr>
  </w:style>
  <w:style w:type="paragraph" w:styleId="Nadpis9">
    <w:name w:val="heading 9"/>
    <w:basedOn w:val="Normln"/>
    <w:next w:val="Normln"/>
    <w:qFormat/>
    <w:rsid w:val="000B0E1B"/>
    <w:pPr>
      <w:numPr>
        <w:ilvl w:val="8"/>
        <w:numId w:val="2"/>
      </w:numPr>
      <w:spacing w:before="240" w:after="60" w:line="240" w:lineRule="atLeast"/>
      <w:jc w:val="both"/>
      <w:outlineLvl w:val="8"/>
    </w:pPr>
    <w:rPr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0B0E1B"/>
    <w:pPr>
      <w:spacing w:before="20" w:after="20"/>
      <w:ind w:left="567" w:firstLine="425"/>
      <w:jc w:val="both"/>
    </w:pPr>
    <w:rPr>
      <w:sz w:val="24"/>
    </w:rPr>
  </w:style>
  <w:style w:type="character" w:styleId="slostrnky">
    <w:name w:val="page number"/>
    <w:rsid w:val="000B0E1B"/>
    <w:rPr>
      <w:rFonts w:ascii="Arial" w:hAnsi="Arial"/>
    </w:rPr>
  </w:style>
  <w:style w:type="paragraph" w:styleId="Zkladntextodsazen">
    <w:name w:val="Body Text Indent"/>
    <w:basedOn w:val="Normln"/>
    <w:rsid w:val="000B0E1B"/>
    <w:pPr>
      <w:spacing w:before="20" w:after="20"/>
      <w:ind w:left="567"/>
    </w:pPr>
  </w:style>
  <w:style w:type="paragraph" w:styleId="Nzev">
    <w:name w:val="Title"/>
    <w:basedOn w:val="Normln"/>
    <w:qFormat/>
    <w:rsid w:val="000B0E1B"/>
    <w:pPr>
      <w:spacing w:before="840" w:after="240"/>
      <w:ind w:right="-2"/>
      <w:jc w:val="center"/>
    </w:pPr>
    <w:rPr>
      <w:b/>
      <w:caps/>
      <w:color w:val="0000FF"/>
      <w:sz w:val="40"/>
    </w:rPr>
  </w:style>
  <w:style w:type="paragraph" w:styleId="Obsah1">
    <w:name w:val="toc 1"/>
    <w:basedOn w:val="Normln"/>
    <w:autoRedefine/>
    <w:uiPriority w:val="39"/>
    <w:rsid w:val="000B0E1B"/>
    <w:pPr>
      <w:tabs>
        <w:tab w:val="left" w:pos="2268"/>
        <w:tab w:val="left" w:pos="2552"/>
        <w:tab w:val="right" w:leader="dot" w:pos="8505"/>
      </w:tabs>
      <w:spacing w:before="20" w:after="20"/>
      <w:ind w:left="1843"/>
    </w:pPr>
    <w:rPr>
      <w:b/>
      <w:noProof/>
    </w:rPr>
  </w:style>
  <w:style w:type="paragraph" w:styleId="Obsah2">
    <w:name w:val="toc 2"/>
    <w:basedOn w:val="Normln"/>
    <w:autoRedefine/>
    <w:uiPriority w:val="39"/>
    <w:rsid w:val="000B0E1B"/>
    <w:pPr>
      <w:tabs>
        <w:tab w:val="left" w:pos="2268"/>
        <w:tab w:val="left" w:pos="2552"/>
        <w:tab w:val="right" w:leader="dot" w:pos="8505"/>
      </w:tabs>
      <w:ind w:left="1843"/>
    </w:pPr>
    <w:rPr>
      <w:noProof/>
    </w:rPr>
  </w:style>
  <w:style w:type="paragraph" w:customStyle="1" w:styleId="Odsazenspomlkou">
    <w:name w:val="Odsazený s pomlčkou"/>
    <w:basedOn w:val="Normln"/>
    <w:rsid w:val="000B0E1B"/>
    <w:pPr>
      <w:numPr>
        <w:numId w:val="3"/>
      </w:numPr>
      <w:tabs>
        <w:tab w:val="left" w:pos="1701"/>
        <w:tab w:val="left" w:pos="6804"/>
      </w:tabs>
      <w:spacing w:before="20" w:after="20"/>
      <w:jc w:val="both"/>
    </w:pPr>
  </w:style>
  <w:style w:type="paragraph" w:customStyle="1" w:styleId="Odsazenspuntkem">
    <w:name w:val="Odsazený s puntíkem"/>
    <w:basedOn w:val="Normln"/>
    <w:rsid w:val="000B0E1B"/>
    <w:pPr>
      <w:numPr>
        <w:numId w:val="1"/>
      </w:numPr>
      <w:tabs>
        <w:tab w:val="left" w:pos="1701"/>
        <w:tab w:val="left" w:pos="6804"/>
        <w:tab w:val="right" w:pos="7655"/>
      </w:tabs>
      <w:spacing w:before="20" w:after="20"/>
    </w:pPr>
  </w:style>
  <w:style w:type="paragraph" w:customStyle="1" w:styleId="Zkladnstabeltory">
    <w:name w:val="Základní s tabelátory"/>
    <w:basedOn w:val="Normln"/>
    <w:rsid w:val="000B0E1B"/>
    <w:pPr>
      <w:tabs>
        <w:tab w:val="right" w:leader="dot" w:pos="9072"/>
      </w:tabs>
      <w:spacing w:before="20" w:after="20"/>
      <w:ind w:left="567"/>
      <w:jc w:val="both"/>
    </w:pPr>
  </w:style>
  <w:style w:type="paragraph" w:styleId="Zpat">
    <w:name w:val="footer"/>
    <w:basedOn w:val="Normln"/>
    <w:autoRedefine/>
    <w:rsid w:val="000B0E1B"/>
    <w:pPr>
      <w:tabs>
        <w:tab w:val="center" w:pos="4536"/>
        <w:tab w:val="right" w:pos="9072"/>
      </w:tabs>
      <w:spacing w:before="120" w:line="240" w:lineRule="atLeast"/>
      <w:ind w:firstLine="284"/>
      <w:jc w:val="both"/>
    </w:pPr>
  </w:style>
  <w:style w:type="paragraph" w:styleId="Zkladntextodsazen2">
    <w:name w:val="Body Text Indent 2"/>
    <w:basedOn w:val="Normln"/>
    <w:rsid w:val="000B0E1B"/>
    <w:pPr>
      <w:spacing w:before="20" w:after="20"/>
      <w:ind w:firstLine="709"/>
    </w:pPr>
  </w:style>
  <w:style w:type="paragraph" w:customStyle="1" w:styleId="Adresamoje">
    <w:name w:val="Adresa moje"/>
    <w:basedOn w:val="Normln"/>
    <w:next w:val="Obsah2"/>
    <w:rsid w:val="000B0E1B"/>
    <w:pPr>
      <w:ind w:firstLine="6379"/>
    </w:pPr>
    <w:rPr>
      <w:color w:val="000000"/>
    </w:rPr>
  </w:style>
  <w:style w:type="paragraph" w:customStyle="1" w:styleId="Odsazenspomlkou2">
    <w:name w:val="Odsazený s pomlčkou 2"/>
    <w:basedOn w:val="Odsazenspomlkou"/>
    <w:rsid w:val="000B0E1B"/>
    <w:pPr>
      <w:numPr>
        <w:numId w:val="4"/>
      </w:numPr>
      <w:tabs>
        <w:tab w:val="clear" w:pos="927"/>
        <w:tab w:val="clear" w:pos="1701"/>
        <w:tab w:val="clear" w:pos="6804"/>
        <w:tab w:val="left" w:pos="3402"/>
        <w:tab w:val="right" w:pos="7655"/>
      </w:tabs>
      <w:spacing w:after="0"/>
      <w:ind w:left="3402" w:hanging="283"/>
    </w:pPr>
  </w:style>
  <w:style w:type="paragraph" w:styleId="Obsah3">
    <w:name w:val="toc 3"/>
    <w:basedOn w:val="Normln"/>
    <w:next w:val="Normln"/>
    <w:autoRedefine/>
    <w:uiPriority w:val="39"/>
    <w:rsid w:val="00190CF1"/>
    <w:pPr>
      <w:tabs>
        <w:tab w:val="left" w:pos="2694"/>
        <w:tab w:val="right" w:leader="dot" w:pos="8505"/>
      </w:tabs>
      <w:ind w:left="1843"/>
    </w:pPr>
    <w:rPr>
      <w:noProof/>
    </w:rPr>
  </w:style>
  <w:style w:type="paragraph" w:styleId="Zkladntextodsazen3">
    <w:name w:val="Body Text Indent 3"/>
    <w:basedOn w:val="Normln"/>
    <w:rsid w:val="000B0E1B"/>
    <w:pPr>
      <w:ind w:left="567" w:firstLine="993"/>
    </w:pPr>
  </w:style>
  <w:style w:type="paragraph" w:customStyle="1" w:styleId="RTFUndefined">
    <w:name w:val="RTF_Undefined"/>
    <w:basedOn w:val="Normln"/>
    <w:rsid w:val="000B0E1B"/>
    <w:pPr>
      <w:widowControl w:val="0"/>
    </w:pPr>
    <w:rPr>
      <w:rFonts w:ascii="Times New Roman" w:hAnsi="Times New Roman"/>
    </w:rPr>
  </w:style>
  <w:style w:type="paragraph" w:styleId="Zhlav">
    <w:name w:val="header"/>
    <w:basedOn w:val="Normln"/>
    <w:rsid w:val="00E5264B"/>
    <w:pPr>
      <w:tabs>
        <w:tab w:val="center" w:pos="4536"/>
        <w:tab w:val="right" w:pos="9072"/>
      </w:tabs>
    </w:pPr>
  </w:style>
  <w:style w:type="paragraph" w:customStyle="1" w:styleId="seznamodrky">
    <w:name w:val="seznam odrážky"/>
    <w:basedOn w:val="Normln"/>
    <w:rsid w:val="0084415D"/>
    <w:pPr>
      <w:numPr>
        <w:numId w:val="6"/>
      </w:numPr>
    </w:pPr>
  </w:style>
  <w:style w:type="paragraph" w:customStyle="1" w:styleId="odstavec">
    <w:name w:val="odstavec"/>
    <w:basedOn w:val="Zkladntext"/>
    <w:link w:val="odstavecChar"/>
    <w:qFormat/>
    <w:rsid w:val="0098088F"/>
    <w:rPr>
      <w:rFonts w:cs="Arial"/>
      <w:sz w:val="20"/>
    </w:rPr>
  </w:style>
  <w:style w:type="character" w:customStyle="1" w:styleId="ZkladntextChar">
    <w:name w:val="Základní text Char"/>
    <w:link w:val="Zkladntext"/>
    <w:rsid w:val="0098088F"/>
    <w:rPr>
      <w:rFonts w:ascii="Arial" w:hAnsi="Arial"/>
      <w:sz w:val="24"/>
    </w:rPr>
  </w:style>
  <w:style w:type="character" w:customStyle="1" w:styleId="odstavecChar">
    <w:name w:val="odstavec Char"/>
    <w:link w:val="odstavec"/>
    <w:rsid w:val="0098088F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2992B5-4DFD-495A-88F8-D0F0A3D5A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958</Words>
  <Characters>5656</Characters>
  <Application>Microsoft Office Word</Application>
  <DocSecurity>0</DocSecurity>
  <Lines>47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Akce</vt:lpstr>
    </vt:vector>
  </TitlesOfParts>
  <Company/>
  <LinksUpToDate>false</LinksUpToDate>
  <CharactersWithSpaces>6601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Akce</dc:title>
  <dc:subject/>
  <dc:creator>Lukas</dc:creator>
  <cp:keywords/>
  <cp:lastModifiedBy>Lukáš Navrkal</cp:lastModifiedBy>
  <cp:revision>18</cp:revision>
  <cp:lastPrinted>2018-07-09T07:44:00Z</cp:lastPrinted>
  <dcterms:created xsi:type="dcterms:W3CDTF">2018-07-05T13:30:00Z</dcterms:created>
  <dcterms:modified xsi:type="dcterms:W3CDTF">2020-03-09T08:09:00Z</dcterms:modified>
</cp:coreProperties>
</file>